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D3" w:rsidRDefault="00F37D3D" w:rsidP="00A23CE9">
      <w:pPr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114300</wp:posOffset>
            </wp:positionV>
            <wp:extent cx="1152525" cy="1152525"/>
            <wp:effectExtent l="0" t="0" r="0" b="0"/>
            <wp:wrapSquare wrapText="bothSides"/>
            <wp:docPr id="6" name="Рисунок 6" descr="Логотип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-114300</wp:posOffset>
            </wp:positionV>
            <wp:extent cx="1847850" cy="1250950"/>
            <wp:effectExtent l="0" t="0" r="0" b="0"/>
            <wp:wrapSquare wrapText="bothSides"/>
            <wp:docPr id="2" name="Рисунок 2" descr="FEFU_LOG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FU_LOGO_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CD3" w:rsidRPr="00251CD3" w:rsidRDefault="00251CD3" w:rsidP="00A23CE9">
      <w:pPr>
        <w:jc w:val="center"/>
        <w:rPr>
          <w:highlight w:val="yellow"/>
        </w:rPr>
      </w:pPr>
    </w:p>
    <w:p w:rsidR="00251CD3" w:rsidRDefault="00251CD3" w:rsidP="00A23CE9">
      <w:pPr>
        <w:jc w:val="center"/>
        <w:rPr>
          <w:highlight w:val="yellow"/>
        </w:rPr>
      </w:pPr>
    </w:p>
    <w:p w:rsidR="00251CD3" w:rsidRDefault="00251CD3" w:rsidP="00A23CE9">
      <w:pPr>
        <w:jc w:val="center"/>
        <w:rPr>
          <w:highlight w:val="yellow"/>
        </w:rPr>
      </w:pPr>
    </w:p>
    <w:p w:rsidR="00251CD3" w:rsidRDefault="00251CD3" w:rsidP="00A23CE9">
      <w:pPr>
        <w:jc w:val="center"/>
        <w:rPr>
          <w:highlight w:val="yellow"/>
        </w:rPr>
      </w:pPr>
    </w:p>
    <w:p w:rsidR="00251CD3" w:rsidRDefault="00251CD3" w:rsidP="00A23CE9">
      <w:pPr>
        <w:jc w:val="center"/>
        <w:rPr>
          <w:highlight w:val="yellow"/>
        </w:rPr>
      </w:pPr>
    </w:p>
    <w:p w:rsidR="00251CD3" w:rsidRDefault="00251CD3" w:rsidP="00A23CE9">
      <w:pPr>
        <w:jc w:val="center"/>
        <w:rPr>
          <w:highlight w:val="yellow"/>
        </w:rPr>
      </w:pPr>
    </w:p>
    <w:p w:rsidR="00251CD3" w:rsidRPr="008F2FCD" w:rsidRDefault="00251CD3" w:rsidP="005F08FF">
      <w:pPr>
        <w:rPr>
          <w:sz w:val="72"/>
          <w:szCs w:val="72"/>
          <w:highlight w:val="yellow"/>
          <w:lang w:val="en-US"/>
        </w:rPr>
      </w:pPr>
    </w:p>
    <w:p w:rsidR="00251CD3" w:rsidRDefault="008A5FDC" w:rsidP="008F2FCD">
      <w:pPr>
        <w:ind w:left="-700"/>
        <w:jc w:val="center"/>
        <w:rPr>
          <w:rFonts w:ascii="Calibri" w:hAnsi="Calibri" w:cs="Arial"/>
          <w:sz w:val="72"/>
          <w:szCs w:val="72"/>
        </w:rPr>
      </w:pPr>
      <w:r>
        <w:rPr>
          <w:rFonts w:ascii="Calibri" w:hAnsi="Calibri" w:cs="Arial"/>
          <w:sz w:val="72"/>
          <w:szCs w:val="72"/>
        </w:rPr>
        <w:t>Школа молодых ученых</w:t>
      </w:r>
      <w:r w:rsidR="000247C6">
        <w:rPr>
          <w:rFonts w:ascii="Calibri" w:hAnsi="Calibri" w:cs="Arial"/>
          <w:sz w:val="72"/>
          <w:szCs w:val="72"/>
        </w:rPr>
        <w:t xml:space="preserve"> – 2017</w:t>
      </w:r>
    </w:p>
    <w:p w:rsidR="008A5FDC" w:rsidRDefault="008A5FDC" w:rsidP="008A5FDC">
      <w:pPr>
        <w:ind w:right="-4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8A5FDC">
        <w:rPr>
          <w:b/>
          <w:i/>
          <w:color w:val="0000FF"/>
          <w:sz w:val="40"/>
          <w:szCs w:val="40"/>
        </w:rPr>
        <w:t>«Простые и точные методы молекулярной диагностики вредоносных цветений водорослей»,</w:t>
      </w:r>
      <w:r>
        <w:rPr>
          <w:color w:val="000000"/>
          <w:sz w:val="27"/>
          <w:szCs w:val="27"/>
        </w:rPr>
        <w:t xml:space="preserve"> </w:t>
      </w:r>
    </w:p>
    <w:p w:rsidR="008A5FDC" w:rsidRDefault="008A5FDC" w:rsidP="008A5FDC">
      <w:pPr>
        <w:ind w:right="-45"/>
        <w:jc w:val="center"/>
        <w:rPr>
          <w:color w:val="000000"/>
          <w:sz w:val="27"/>
          <w:szCs w:val="27"/>
        </w:rPr>
      </w:pPr>
    </w:p>
    <w:p w:rsidR="00251CD3" w:rsidRPr="008A5FDC" w:rsidRDefault="008A5FDC" w:rsidP="008F2FCD">
      <w:pPr>
        <w:ind w:left="-700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в рамках конференции</w:t>
      </w:r>
      <w:r w:rsidR="008F2FCD" w:rsidRPr="008A5FDC">
        <w:rPr>
          <w:rFonts w:ascii="Calibri" w:hAnsi="Calibri" w:cs="Arial"/>
          <w:sz w:val="40"/>
          <w:szCs w:val="40"/>
        </w:rPr>
        <w:t xml:space="preserve"> </w:t>
      </w:r>
    </w:p>
    <w:p w:rsidR="003B487A" w:rsidRDefault="008A5FDC" w:rsidP="003B487A">
      <w:pPr>
        <w:ind w:right="-45"/>
        <w:jc w:val="center"/>
        <w:rPr>
          <w:b/>
          <w:i/>
          <w:color w:val="0000FF"/>
          <w:sz w:val="40"/>
          <w:szCs w:val="40"/>
        </w:rPr>
      </w:pPr>
      <w:r w:rsidRPr="008A5FDC">
        <w:rPr>
          <w:b/>
          <w:i/>
          <w:color w:val="0000FF"/>
          <w:sz w:val="40"/>
          <w:szCs w:val="40"/>
        </w:rPr>
        <w:t xml:space="preserve">Научно-технологические разработки в области изучения и мониторинга морских биологических ресурсов </w:t>
      </w:r>
      <w:r w:rsidR="003B487A" w:rsidRPr="008A5FDC">
        <w:rPr>
          <w:b/>
          <w:i/>
          <w:color w:val="0000FF"/>
          <w:sz w:val="40"/>
          <w:szCs w:val="40"/>
        </w:rPr>
        <w:t xml:space="preserve">  </w:t>
      </w:r>
    </w:p>
    <w:p w:rsidR="000247C6" w:rsidRPr="008A5FDC" w:rsidRDefault="000247C6" w:rsidP="003B487A">
      <w:pPr>
        <w:ind w:right="-45"/>
        <w:jc w:val="center"/>
        <w:rPr>
          <w:rFonts w:ascii="Calibri" w:hAnsi="Calibri"/>
          <w:b/>
          <w:i/>
          <w:color w:val="0000FF"/>
          <w:sz w:val="40"/>
          <w:szCs w:val="40"/>
        </w:rPr>
      </w:pPr>
    </w:p>
    <w:p w:rsidR="00251CD3" w:rsidRPr="008A5FDC" w:rsidRDefault="008A5FDC" w:rsidP="008F2FCD">
      <w:pPr>
        <w:ind w:left="-700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Владивосток</w:t>
      </w:r>
      <w:r w:rsidR="00251CD3" w:rsidRPr="008A5FDC">
        <w:rPr>
          <w:rFonts w:ascii="Calibri" w:hAnsi="Calibri" w:cs="Arial"/>
          <w:sz w:val="40"/>
          <w:szCs w:val="40"/>
        </w:rPr>
        <w:t xml:space="preserve">, </w:t>
      </w:r>
      <w:r>
        <w:rPr>
          <w:rFonts w:ascii="Calibri" w:hAnsi="Calibri" w:cs="Arial"/>
          <w:sz w:val="40"/>
          <w:szCs w:val="40"/>
        </w:rPr>
        <w:t>Россия</w:t>
      </w:r>
      <w:r w:rsidR="00251CD3" w:rsidRPr="008A5FDC">
        <w:rPr>
          <w:rFonts w:ascii="Calibri" w:hAnsi="Calibri" w:cs="Arial"/>
          <w:sz w:val="40"/>
          <w:szCs w:val="40"/>
        </w:rPr>
        <w:t xml:space="preserve">, </w:t>
      </w:r>
      <w:r>
        <w:rPr>
          <w:rFonts w:ascii="Calibri" w:hAnsi="Calibri" w:cs="Arial"/>
          <w:sz w:val="40"/>
          <w:szCs w:val="40"/>
        </w:rPr>
        <w:t>24 мая 2017 г. с 13:00 до 17:00</w:t>
      </w:r>
    </w:p>
    <w:p w:rsidR="00251CD3" w:rsidRPr="008A5FDC" w:rsidRDefault="00251CD3" w:rsidP="008F2FCD">
      <w:pPr>
        <w:ind w:left="-700"/>
        <w:jc w:val="center"/>
        <w:rPr>
          <w:rFonts w:ascii="Calibri" w:hAnsi="Calibri" w:cs="Arial"/>
          <w:sz w:val="52"/>
          <w:szCs w:val="52"/>
        </w:rPr>
      </w:pPr>
    </w:p>
    <w:p w:rsidR="00251CD3" w:rsidRPr="008A5FDC" w:rsidRDefault="008A5FDC" w:rsidP="008F2FCD">
      <w:pPr>
        <w:ind w:left="-70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Место проведения – Приморский океанариум </w:t>
      </w:r>
    </w:p>
    <w:p w:rsidR="00251CD3" w:rsidRPr="008F2FCD" w:rsidRDefault="00251CD3" w:rsidP="00763660">
      <w:pPr>
        <w:ind w:left="-700"/>
        <w:rPr>
          <w:rFonts w:ascii="Calibri" w:hAnsi="Calibri" w:cs="Arial"/>
          <w:sz w:val="28"/>
          <w:szCs w:val="28"/>
          <w:highlight w:val="yellow"/>
          <w:lang w:val="en-US"/>
        </w:rPr>
      </w:pPr>
    </w:p>
    <w:p w:rsidR="00251CD3" w:rsidRPr="008F2FCD" w:rsidRDefault="00251CD3" w:rsidP="008F2FCD">
      <w:pPr>
        <w:ind w:left="-700"/>
        <w:jc w:val="center"/>
        <w:rPr>
          <w:rFonts w:ascii="Calibri" w:hAnsi="Calibri" w:cs="Arial"/>
          <w:sz w:val="52"/>
          <w:szCs w:val="52"/>
          <w:highlight w:val="yellow"/>
          <w:lang w:val="en-US"/>
        </w:rPr>
      </w:pPr>
    </w:p>
    <w:p w:rsidR="00251CD3" w:rsidRPr="003B487A" w:rsidRDefault="00F37D3D" w:rsidP="008F2FCD">
      <w:pPr>
        <w:ind w:left="-700"/>
        <w:jc w:val="center"/>
        <w:rPr>
          <w:sz w:val="52"/>
          <w:szCs w:val="52"/>
          <w:highlight w:val="yellow"/>
          <w:lang w:val="en-US"/>
        </w:rPr>
      </w:pPr>
      <w:r>
        <w:rPr>
          <w:noProof/>
          <w:sz w:val="52"/>
          <w:szCs w:val="52"/>
        </w:rPr>
        <w:drawing>
          <wp:inline distT="0" distB="0" distL="0" distR="0">
            <wp:extent cx="3067050" cy="306705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AA" w:rsidRDefault="00F03EAA" w:rsidP="00AA70D2">
      <w:pPr>
        <w:pStyle w:val="ad"/>
        <w:suppressAutoHyphens/>
        <w:wordWrap/>
        <w:snapToGrid w:val="0"/>
        <w:spacing w:line="240" w:lineRule="auto"/>
        <w:rPr>
          <w:rFonts w:ascii="Times New Roman" w:eastAsia="Calibri"/>
          <w:b/>
          <w:spacing w:val="0"/>
          <w:sz w:val="24"/>
          <w:szCs w:val="24"/>
          <w:lang w:val="ru-RU" w:eastAsia="en-US"/>
        </w:rPr>
      </w:pPr>
    </w:p>
    <w:p w:rsidR="00F03EAA" w:rsidRDefault="00F03EAA" w:rsidP="00AA70D2">
      <w:pPr>
        <w:pStyle w:val="ad"/>
        <w:suppressAutoHyphens/>
        <w:wordWrap/>
        <w:snapToGrid w:val="0"/>
        <w:spacing w:line="240" w:lineRule="auto"/>
        <w:rPr>
          <w:rFonts w:ascii="Times New Roman" w:eastAsia="Calibri"/>
          <w:b/>
          <w:spacing w:val="0"/>
          <w:sz w:val="24"/>
          <w:szCs w:val="24"/>
          <w:lang w:val="ru-RU" w:eastAsia="en-US"/>
        </w:rPr>
      </w:pPr>
    </w:p>
    <w:p w:rsidR="00251CD3" w:rsidRPr="00A04C25" w:rsidRDefault="008A5FDC" w:rsidP="000247C6">
      <w:pPr>
        <w:pStyle w:val="ad"/>
        <w:suppressAutoHyphens/>
        <w:wordWrap/>
        <w:snapToGrid w:val="0"/>
        <w:spacing w:line="240" w:lineRule="auto"/>
        <w:jc w:val="center"/>
        <w:rPr>
          <w:rFonts w:ascii="Times New Roman" w:eastAsia="Calibri"/>
          <w:b/>
          <w:spacing w:val="0"/>
          <w:sz w:val="28"/>
          <w:szCs w:val="28"/>
          <w:lang w:val="ru-RU" w:eastAsia="en-US"/>
        </w:rPr>
      </w:pPr>
      <w:r w:rsidRPr="00A04C25">
        <w:rPr>
          <w:rFonts w:ascii="Times New Roman" w:eastAsia="Calibri"/>
          <w:b/>
          <w:spacing w:val="0"/>
          <w:sz w:val="28"/>
          <w:szCs w:val="28"/>
          <w:lang w:val="ru-RU" w:eastAsia="en-US"/>
        </w:rPr>
        <w:lastRenderedPageBreak/>
        <w:t>Анонс мероприятия</w:t>
      </w:r>
    </w:p>
    <w:p w:rsidR="00AA70D2" w:rsidRPr="00A04C25" w:rsidRDefault="00AA70D2" w:rsidP="00AA70D2">
      <w:pPr>
        <w:pStyle w:val="ad"/>
        <w:suppressAutoHyphens/>
        <w:wordWrap/>
        <w:snapToGrid w:val="0"/>
        <w:spacing w:line="240" w:lineRule="auto"/>
        <w:rPr>
          <w:rFonts w:ascii="Times New Roman" w:eastAsia="Calibri"/>
          <w:spacing w:val="0"/>
          <w:sz w:val="24"/>
          <w:szCs w:val="24"/>
          <w:lang w:val="ru-RU" w:eastAsia="en-US"/>
        </w:rPr>
      </w:pPr>
    </w:p>
    <w:p w:rsidR="008A5FDC" w:rsidRPr="00A04C25" w:rsidRDefault="008A5FDC" w:rsidP="00F03EAA">
      <w:pPr>
        <w:pStyle w:val="ad"/>
        <w:suppressAutoHyphens/>
        <w:wordWrap/>
        <w:snapToGrid w:val="0"/>
        <w:spacing w:line="276" w:lineRule="auto"/>
        <w:ind w:firstLine="567"/>
        <w:rPr>
          <w:rFonts w:ascii="Times New Roman" w:eastAsia="Calibri"/>
          <w:spacing w:val="0"/>
          <w:sz w:val="24"/>
          <w:szCs w:val="24"/>
          <w:lang w:val="ru-RU" w:eastAsia="en-US"/>
        </w:rPr>
      </w:pPr>
      <w:r w:rsidRPr="00F37D3D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В рамках школы молодых ученых будут проведены лекции и практические занятия на тему молекулярных методов обнаружения токсичных видов микроводорослей с помощью </w:t>
      </w:r>
      <w:r w:rsidRPr="00A04C25">
        <w:rPr>
          <w:rFonts w:ascii="Times New Roman" w:eastAsia="Calibri"/>
          <w:spacing w:val="0"/>
          <w:sz w:val="24"/>
          <w:szCs w:val="24"/>
          <w:lang w:val="ru-RU" w:eastAsia="en-US"/>
        </w:rPr>
        <w:t>ДНК-</w:t>
      </w:r>
      <w:proofErr w:type="spellStart"/>
      <w:r w:rsidRPr="00A04C25">
        <w:rPr>
          <w:rFonts w:ascii="Times New Roman" w:eastAsia="Calibri"/>
          <w:spacing w:val="0"/>
          <w:sz w:val="24"/>
          <w:szCs w:val="24"/>
          <w:lang w:val="ru-RU" w:eastAsia="en-US"/>
        </w:rPr>
        <w:t>хромотографического</w:t>
      </w:r>
      <w:proofErr w:type="spellEnd"/>
      <w:r w:rsidRPr="00A04C25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чипа.</w:t>
      </w:r>
    </w:p>
    <w:p w:rsidR="008A5FDC" w:rsidRPr="00F37D3D" w:rsidRDefault="008A5FDC" w:rsidP="00F03EAA">
      <w:pPr>
        <w:pStyle w:val="ad"/>
        <w:suppressAutoHyphens/>
        <w:wordWrap/>
        <w:snapToGrid w:val="0"/>
        <w:spacing w:line="276" w:lineRule="auto"/>
        <w:ind w:firstLine="567"/>
        <w:rPr>
          <w:rFonts w:ascii="Times New Roman" w:eastAsia="Calibri"/>
          <w:spacing w:val="0"/>
          <w:sz w:val="24"/>
          <w:szCs w:val="24"/>
          <w:lang w:val="ru-RU" w:eastAsia="en-US"/>
        </w:rPr>
      </w:pPr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Школу будет проводить ведущий мировой специалист в данной области Доктор </w:t>
      </w:r>
      <w:proofErr w:type="spellStart"/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>Сатоши</w:t>
      </w:r>
      <w:proofErr w:type="spellEnd"/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</w:t>
      </w:r>
      <w:proofErr w:type="spellStart"/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>Нагаи</w:t>
      </w:r>
      <w:proofErr w:type="spellEnd"/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(</w:t>
      </w:r>
      <w:r w:rsidRPr="00AA70D2">
        <w:rPr>
          <w:rFonts w:ascii="Times New Roman" w:eastAsia="Calibri"/>
          <w:spacing w:val="0"/>
          <w:sz w:val="24"/>
          <w:szCs w:val="24"/>
          <w:lang w:eastAsia="en-US"/>
        </w:rPr>
        <w:t>Prof</w:t>
      </w:r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. </w:t>
      </w:r>
      <w:r w:rsidRPr="00AA70D2">
        <w:rPr>
          <w:rFonts w:ascii="Times New Roman" w:eastAsia="Calibri"/>
          <w:spacing w:val="0"/>
          <w:sz w:val="24"/>
          <w:szCs w:val="24"/>
          <w:lang w:eastAsia="en-US"/>
        </w:rPr>
        <w:t>Satoshi</w:t>
      </w:r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</w:t>
      </w:r>
      <w:r w:rsidRPr="00AA70D2">
        <w:rPr>
          <w:rFonts w:ascii="Times New Roman" w:eastAsia="Calibri"/>
          <w:spacing w:val="0"/>
          <w:sz w:val="24"/>
          <w:szCs w:val="24"/>
          <w:lang w:eastAsia="en-US"/>
        </w:rPr>
        <w:t>Nagai</w:t>
      </w:r>
      <w:r w:rsidRPr="00AA70D2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), возглавляющий Группу геномики окружающей среды в Национальном научно-исследовательском институте рыбного хозяйства (Иокогама, Япония). </w:t>
      </w:r>
      <w:r w:rsidRPr="00F37D3D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В настоящее время он занимается внедрением </w:t>
      </w:r>
      <w:proofErr w:type="spellStart"/>
      <w:r w:rsidRPr="00F37D3D">
        <w:rPr>
          <w:rFonts w:ascii="Times New Roman" w:eastAsia="Calibri"/>
          <w:spacing w:val="0"/>
          <w:sz w:val="24"/>
          <w:szCs w:val="24"/>
          <w:lang w:val="ru-RU" w:eastAsia="en-US"/>
        </w:rPr>
        <w:t>метагеномного</w:t>
      </w:r>
      <w:proofErr w:type="spellEnd"/>
      <w:r w:rsidRPr="00F37D3D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подхода в рутинный мониторинг состава морских </w:t>
      </w:r>
      <w:proofErr w:type="spellStart"/>
      <w:r w:rsidRPr="00F37D3D">
        <w:rPr>
          <w:rFonts w:ascii="Times New Roman" w:eastAsia="Calibri"/>
          <w:spacing w:val="0"/>
          <w:sz w:val="24"/>
          <w:szCs w:val="24"/>
          <w:lang w:val="ru-RU" w:eastAsia="en-US"/>
        </w:rPr>
        <w:t>микроогранизмов</w:t>
      </w:r>
      <w:proofErr w:type="spellEnd"/>
      <w:r w:rsidRPr="00F37D3D">
        <w:rPr>
          <w:rFonts w:ascii="Times New Roman" w:eastAsia="Calibri"/>
          <w:spacing w:val="0"/>
          <w:sz w:val="24"/>
          <w:szCs w:val="24"/>
          <w:lang w:val="ru-RU" w:eastAsia="en-US"/>
        </w:rPr>
        <w:t>.</w:t>
      </w:r>
    </w:p>
    <w:p w:rsidR="008A5FDC" w:rsidRPr="000247C6" w:rsidRDefault="008A5FDC" w:rsidP="00F03EAA">
      <w:pPr>
        <w:pStyle w:val="ad"/>
        <w:suppressAutoHyphens/>
        <w:wordWrap/>
        <w:snapToGrid w:val="0"/>
        <w:spacing w:line="276" w:lineRule="auto"/>
        <w:ind w:firstLine="567"/>
        <w:rPr>
          <w:rFonts w:ascii="Times New Roman" w:eastAsia="Calibri"/>
          <w:spacing w:val="0"/>
          <w:sz w:val="24"/>
          <w:szCs w:val="24"/>
          <w:lang w:val="ru-RU" w:eastAsia="en-US"/>
        </w:rPr>
      </w:pPr>
      <w:r w:rsidRPr="000247C6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Также в составе исследовательских групп С. </w:t>
      </w:r>
      <w:proofErr w:type="spellStart"/>
      <w:r w:rsidRPr="000247C6">
        <w:rPr>
          <w:rFonts w:ascii="Times New Roman" w:eastAsia="Calibri"/>
          <w:spacing w:val="0"/>
          <w:sz w:val="24"/>
          <w:szCs w:val="24"/>
          <w:lang w:val="ru-RU" w:eastAsia="en-US"/>
        </w:rPr>
        <w:t>Нагаи</w:t>
      </w:r>
      <w:proofErr w:type="spellEnd"/>
      <w:r w:rsidRPr="000247C6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стал известен следующими разработками: молекулярное обнаружение бактерий при пищевых отравлениях, ДНК-ДНК гибридизация для морских бактерий, молекулярное обнаружение и количественное определение токсичных динофлагеллят, </w:t>
      </w:r>
      <w:proofErr w:type="spellStart"/>
      <w:r w:rsidRPr="000247C6">
        <w:rPr>
          <w:rFonts w:ascii="Times New Roman" w:eastAsia="Calibri"/>
          <w:spacing w:val="0"/>
          <w:sz w:val="24"/>
          <w:szCs w:val="24"/>
          <w:lang w:val="ru-RU" w:eastAsia="en-US"/>
        </w:rPr>
        <w:t>еиспользования</w:t>
      </w:r>
      <w:proofErr w:type="spellEnd"/>
      <w:r w:rsidRPr="000247C6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</w:t>
      </w:r>
      <w:proofErr w:type="spellStart"/>
      <w:r w:rsidRPr="000247C6">
        <w:rPr>
          <w:rFonts w:ascii="Times New Roman" w:eastAsia="Calibri"/>
          <w:spacing w:val="0"/>
          <w:sz w:val="24"/>
          <w:szCs w:val="24"/>
          <w:lang w:val="ru-RU" w:eastAsia="en-US"/>
        </w:rPr>
        <w:t>высокополиморфных</w:t>
      </w:r>
      <w:proofErr w:type="spellEnd"/>
      <w:r w:rsidRPr="000247C6">
        <w:rPr>
          <w:rFonts w:ascii="Times New Roman" w:eastAsia="Calibri"/>
          <w:spacing w:val="0"/>
          <w:sz w:val="24"/>
          <w:szCs w:val="24"/>
          <w:lang w:val="ru-RU" w:eastAsia="en-US"/>
        </w:rPr>
        <w:t xml:space="preserve"> генетических маркеров и анализ генетических структур для токсических динофлагеллят.</w:t>
      </w:r>
    </w:p>
    <w:p w:rsidR="00AA70D2" w:rsidRDefault="00AA70D2" w:rsidP="00F03EAA">
      <w:pPr>
        <w:pStyle w:val="ad"/>
        <w:suppressAutoHyphens/>
        <w:wordWrap/>
        <w:snapToGrid w:val="0"/>
        <w:spacing w:line="276" w:lineRule="auto"/>
        <w:rPr>
          <w:rFonts w:ascii="Times New Roman" w:eastAsia="Calibri"/>
          <w:spacing w:val="0"/>
          <w:sz w:val="24"/>
          <w:szCs w:val="24"/>
          <w:lang w:val="ru-RU" w:eastAsia="en-US"/>
        </w:rPr>
      </w:pPr>
    </w:p>
    <w:p w:rsidR="000247C6" w:rsidRPr="00F03EAA" w:rsidRDefault="000247C6" w:rsidP="000247C6">
      <w:pPr>
        <w:spacing w:line="276" w:lineRule="auto"/>
        <w:rPr>
          <w:b/>
          <w:sz w:val="28"/>
          <w:szCs w:val="28"/>
        </w:rPr>
      </w:pPr>
      <w:r w:rsidRPr="00F03EAA">
        <w:rPr>
          <w:b/>
          <w:sz w:val="28"/>
          <w:szCs w:val="28"/>
        </w:rPr>
        <w:t xml:space="preserve">Сбор </w:t>
      </w:r>
      <w:r>
        <w:rPr>
          <w:b/>
          <w:sz w:val="28"/>
          <w:szCs w:val="28"/>
        </w:rPr>
        <w:t>студентов и молодых ученых, желающих принять участие в работе</w:t>
      </w:r>
      <w:r w:rsidRPr="00F03EAA">
        <w:rPr>
          <w:b/>
          <w:sz w:val="28"/>
          <w:szCs w:val="28"/>
        </w:rPr>
        <w:t xml:space="preserve"> школы </w:t>
      </w:r>
      <w:r>
        <w:rPr>
          <w:b/>
          <w:sz w:val="28"/>
          <w:szCs w:val="28"/>
        </w:rPr>
        <w:t xml:space="preserve">состоится 24 мая 2017 г. </w:t>
      </w:r>
      <w:r w:rsidRPr="00F03EAA">
        <w:rPr>
          <w:b/>
          <w:sz w:val="28"/>
          <w:szCs w:val="28"/>
        </w:rPr>
        <w:t>в 12:30, ДВФУ</w:t>
      </w:r>
      <w:r>
        <w:rPr>
          <w:b/>
          <w:sz w:val="28"/>
          <w:szCs w:val="28"/>
        </w:rPr>
        <w:t>,</w:t>
      </w:r>
      <w:r w:rsidRPr="00F03EAA">
        <w:rPr>
          <w:b/>
          <w:sz w:val="28"/>
          <w:szCs w:val="28"/>
        </w:rPr>
        <w:t xml:space="preserve"> корпус В</w:t>
      </w:r>
      <w:r>
        <w:rPr>
          <w:b/>
          <w:sz w:val="28"/>
          <w:szCs w:val="28"/>
        </w:rPr>
        <w:t>.</w:t>
      </w:r>
    </w:p>
    <w:p w:rsidR="000247C6" w:rsidRPr="00F03EAA" w:rsidRDefault="000247C6" w:rsidP="000247C6">
      <w:pPr>
        <w:spacing w:line="276" w:lineRule="auto"/>
        <w:rPr>
          <w:b/>
          <w:sz w:val="28"/>
          <w:szCs w:val="28"/>
        </w:rPr>
      </w:pPr>
      <w:r w:rsidRPr="00F03EAA">
        <w:rPr>
          <w:b/>
          <w:sz w:val="28"/>
          <w:szCs w:val="28"/>
        </w:rPr>
        <w:t xml:space="preserve">Доставка участников в Приморский океанариум будет </w:t>
      </w:r>
      <w:r>
        <w:rPr>
          <w:b/>
          <w:sz w:val="28"/>
          <w:szCs w:val="28"/>
        </w:rPr>
        <w:t xml:space="preserve">осуществлена </w:t>
      </w:r>
      <w:r w:rsidRPr="00F03EAA">
        <w:rPr>
          <w:b/>
          <w:sz w:val="28"/>
          <w:szCs w:val="28"/>
        </w:rPr>
        <w:t>автобусом ДВФУ (табличка «Школа молодых ученых</w:t>
      </w:r>
      <w:r w:rsidR="00A04C25">
        <w:rPr>
          <w:b/>
          <w:sz w:val="28"/>
          <w:szCs w:val="28"/>
        </w:rPr>
        <w:t xml:space="preserve"> – 2017</w:t>
      </w:r>
      <w:bookmarkStart w:id="0" w:name="_GoBack"/>
      <w:bookmarkEnd w:id="0"/>
      <w:r w:rsidRPr="00F03EAA">
        <w:rPr>
          <w:b/>
          <w:sz w:val="28"/>
          <w:szCs w:val="28"/>
        </w:rPr>
        <w:t>»)</w:t>
      </w:r>
      <w:r>
        <w:rPr>
          <w:b/>
          <w:sz w:val="28"/>
          <w:szCs w:val="28"/>
        </w:rPr>
        <w:t>.</w:t>
      </w:r>
    </w:p>
    <w:p w:rsidR="000247C6" w:rsidRPr="00F03EAA" w:rsidRDefault="000247C6" w:rsidP="000247C6">
      <w:pPr>
        <w:spacing w:line="276" w:lineRule="auto"/>
        <w:rPr>
          <w:b/>
          <w:sz w:val="28"/>
          <w:szCs w:val="28"/>
        </w:rPr>
      </w:pPr>
      <w:r w:rsidRPr="00F03EAA">
        <w:rPr>
          <w:b/>
          <w:sz w:val="28"/>
          <w:szCs w:val="28"/>
        </w:rPr>
        <w:t>Рабочий язык школы английский</w:t>
      </w:r>
      <w:r>
        <w:rPr>
          <w:b/>
          <w:sz w:val="28"/>
          <w:szCs w:val="28"/>
        </w:rPr>
        <w:t>.</w:t>
      </w:r>
    </w:p>
    <w:p w:rsidR="000247C6" w:rsidRPr="000247C6" w:rsidRDefault="000247C6" w:rsidP="00F03EAA">
      <w:pPr>
        <w:pStyle w:val="ad"/>
        <w:suppressAutoHyphens/>
        <w:wordWrap/>
        <w:snapToGrid w:val="0"/>
        <w:spacing w:line="276" w:lineRule="auto"/>
        <w:rPr>
          <w:rFonts w:ascii="Times New Roman" w:eastAsia="Calibri"/>
          <w:spacing w:val="0"/>
          <w:sz w:val="24"/>
          <w:szCs w:val="24"/>
          <w:lang w:val="ru-RU" w:eastAsia="en-US"/>
        </w:rPr>
      </w:pPr>
    </w:p>
    <w:p w:rsidR="00AA70D2" w:rsidRPr="00A04C25" w:rsidRDefault="00AA70D2" w:rsidP="000247C6">
      <w:pPr>
        <w:suppressAutoHyphens/>
        <w:spacing w:line="276" w:lineRule="auto"/>
        <w:jc w:val="center"/>
        <w:rPr>
          <w:rFonts w:eastAsia="MS Mincho"/>
          <w:b/>
          <w:sz w:val="28"/>
          <w:szCs w:val="28"/>
          <w:lang w:eastAsia="ja-JP"/>
        </w:rPr>
      </w:pPr>
      <w:proofErr w:type="spellStart"/>
      <w:r w:rsidRPr="00F03EAA">
        <w:rPr>
          <w:rFonts w:eastAsia="MS Mincho"/>
          <w:b/>
          <w:sz w:val="28"/>
          <w:szCs w:val="28"/>
          <w:lang w:val="en-US" w:eastAsia="ja-JP"/>
        </w:rPr>
        <w:t>Dr</w:t>
      </w:r>
      <w:proofErr w:type="spellEnd"/>
      <w:r w:rsidRPr="00A04C25">
        <w:rPr>
          <w:rFonts w:eastAsia="MS Mincho"/>
          <w:b/>
          <w:sz w:val="28"/>
          <w:szCs w:val="28"/>
          <w:lang w:eastAsia="ja-JP"/>
        </w:rPr>
        <w:t xml:space="preserve">. </w:t>
      </w:r>
      <w:r w:rsidRPr="00F03EAA">
        <w:rPr>
          <w:rFonts w:eastAsia="MS Mincho"/>
          <w:b/>
          <w:sz w:val="28"/>
          <w:szCs w:val="28"/>
          <w:lang w:val="en-US" w:eastAsia="ja-JP"/>
        </w:rPr>
        <w:t>Satoshi</w:t>
      </w:r>
      <w:r w:rsidRPr="00A04C25">
        <w:rPr>
          <w:rFonts w:eastAsia="MS Mincho"/>
          <w:b/>
          <w:sz w:val="28"/>
          <w:szCs w:val="28"/>
          <w:lang w:eastAsia="ja-JP"/>
        </w:rPr>
        <w:t xml:space="preserve"> </w:t>
      </w:r>
      <w:r w:rsidRPr="00F03EAA">
        <w:rPr>
          <w:rFonts w:eastAsia="MS Mincho"/>
          <w:b/>
          <w:sz w:val="28"/>
          <w:szCs w:val="28"/>
          <w:lang w:val="en-US" w:eastAsia="ja-JP"/>
        </w:rPr>
        <w:t>Nagai</w:t>
      </w:r>
    </w:p>
    <w:p w:rsidR="00AA70D2" w:rsidRDefault="00F37D3D" w:rsidP="00F03EAA">
      <w:pPr>
        <w:pStyle w:val="ad"/>
        <w:suppressAutoHyphens/>
        <w:wordWrap/>
        <w:snapToGrid w:val="0"/>
        <w:spacing w:line="276" w:lineRule="auto"/>
        <w:ind w:firstLine="567"/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5080</wp:posOffset>
            </wp:positionV>
            <wp:extent cx="2295525" cy="2614295"/>
            <wp:effectExtent l="0" t="0" r="0" b="0"/>
            <wp:wrapSquare wrapText="bothSides"/>
            <wp:docPr id="7" name="Рисунок 7" descr="satos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tosh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1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D2" w:rsidRPr="00AA70D2">
        <w:rPr>
          <w:rFonts w:ascii="Times New Roman" w:eastAsia="Calibri"/>
          <w:spacing w:val="0"/>
          <w:sz w:val="24"/>
          <w:szCs w:val="24"/>
          <w:lang w:eastAsia="en-US"/>
        </w:rPr>
        <w:t xml:space="preserve">Dr. Satoshi Nagai is working for Japan Fisheries Research and Education Agency, National  </w:t>
      </w:r>
      <w:proofErr w:type="spellStart"/>
      <w:r w:rsidR="00AA70D2" w:rsidRPr="00AA70D2">
        <w:rPr>
          <w:rFonts w:ascii="Times New Roman" w:eastAsia="Calibri"/>
          <w:spacing w:val="0"/>
          <w:sz w:val="24"/>
          <w:szCs w:val="24"/>
          <w:lang w:eastAsia="en-US"/>
        </w:rPr>
        <w:t>Reserch</w:t>
      </w:r>
      <w:proofErr w:type="spellEnd"/>
      <w:r w:rsidR="00AA70D2" w:rsidRPr="00AA70D2">
        <w:rPr>
          <w:rFonts w:ascii="Times New Roman" w:eastAsia="Calibri"/>
          <w:spacing w:val="0"/>
          <w:sz w:val="24"/>
          <w:szCs w:val="24"/>
          <w:lang w:eastAsia="en-US"/>
        </w:rPr>
        <w:t xml:space="preserve"> Institute of Fisheries Science, Research Center for Bioinformatics</w:t>
      </w:r>
      <w:r w:rsidR="00AA70D2">
        <w:rPr>
          <w:rFonts w:ascii="Times New Roman" w:eastAsia="Calibri"/>
          <w:spacing w:val="0"/>
          <w:sz w:val="24"/>
          <w:szCs w:val="24"/>
          <w:lang w:eastAsia="en-US"/>
        </w:rPr>
        <w:t xml:space="preserve"> </w:t>
      </w:r>
      <w:r w:rsidR="00AA70D2" w:rsidRPr="00AA70D2">
        <w:rPr>
          <w:rFonts w:ascii="Times New Roman" w:eastAsia="Calibri"/>
          <w:spacing w:val="0"/>
          <w:sz w:val="24"/>
          <w:szCs w:val="24"/>
          <w:lang w:eastAsia="en-US"/>
        </w:rPr>
        <w:t>and Biosciences as a group lead at the Environmental genomics group.</w:t>
      </w:r>
      <w:r w:rsidR="00AA70D2">
        <w:rPr>
          <w:rFonts w:ascii="Times New Roman" w:eastAsia="Calibri"/>
          <w:spacing w:val="0"/>
          <w:sz w:val="24"/>
          <w:szCs w:val="24"/>
          <w:lang w:eastAsia="en-US"/>
        </w:rPr>
        <w:t xml:space="preserve"> </w:t>
      </w:r>
      <w:r w:rsidR="00AA70D2" w:rsidRPr="00AA70D2">
        <w:rPr>
          <w:rFonts w:ascii="Times New Roman" w:eastAsia="Calibri"/>
          <w:spacing w:val="0"/>
          <w:sz w:val="24"/>
          <w:szCs w:val="24"/>
          <w:lang w:eastAsia="en-US"/>
        </w:rPr>
        <w:t>Recently, he has focused on metagenomic approach to introduce this technology to</w:t>
      </w:r>
      <w:r w:rsidR="00AA70D2">
        <w:rPr>
          <w:rFonts w:ascii="Times New Roman" w:eastAsia="Calibri"/>
          <w:spacing w:val="0"/>
          <w:sz w:val="24"/>
          <w:szCs w:val="24"/>
          <w:lang w:eastAsia="en-US"/>
        </w:rPr>
        <w:t xml:space="preserve"> </w:t>
      </w:r>
      <w:r w:rsidR="00AA70D2" w:rsidRPr="00AA70D2">
        <w:rPr>
          <w:rFonts w:ascii="Times New Roman" w:eastAsia="Calibri"/>
          <w:spacing w:val="0"/>
          <w:sz w:val="24"/>
          <w:szCs w:val="24"/>
          <w:lang w:eastAsia="en-US"/>
        </w:rPr>
        <w:t>routine monitoring. He has participated a lot of metagenome projects to study not only the biodiversity of marine eukaryote and bacteria, but also feeding habits of</w:t>
      </w:r>
      <w:r w:rsidR="00AA70D2">
        <w:rPr>
          <w:rFonts w:ascii="Times New Roman" w:eastAsia="Calibri"/>
          <w:spacing w:val="0"/>
          <w:sz w:val="24"/>
          <w:szCs w:val="24"/>
          <w:lang w:eastAsia="en-US"/>
        </w:rPr>
        <w:t xml:space="preserve"> </w:t>
      </w:r>
      <w:r w:rsidR="00AA70D2" w:rsidRPr="00AA70D2">
        <w:rPr>
          <w:rFonts w:ascii="Times New Roman" w:eastAsia="Calibri"/>
          <w:spacing w:val="0"/>
          <w:sz w:val="24"/>
          <w:szCs w:val="24"/>
          <w:lang w:eastAsia="en-US"/>
        </w:rPr>
        <w:t>sardines, eels, and abalones. He also has collaborated about this with many research institutes oversea, such as Finland, Bulgaria, Singapore, Chile, Australia and Russia</w:t>
      </w:r>
      <w:r w:rsidR="00AA70D2">
        <w:t>.</w:t>
      </w:r>
    </w:p>
    <w:p w:rsidR="00AA70D2" w:rsidRPr="00AC7883" w:rsidRDefault="00AA70D2" w:rsidP="00F03EAA">
      <w:pPr>
        <w:pStyle w:val="ad"/>
        <w:snapToGrid w:val="0"/>
        <w:spacing w:line="276" w:lineRule="auto"/>
        <w:rPr>
          <w:rFonts w:ascii="Times New Roman"/>
          <w:b/>
          <w:sz w:val="24"/>
          <w:szCs w:val="24"/>
        </w:rPr>
      </w:pPr>
    </w:p>
    <w:p w:rsidR="00AA70D2" w:rsidRPr="00AC7883" w:rsidRDefault="00AA70D2" w:rsidP="00F03EAA">
      <w:pPr>
        <w:spacing w:line="276" w:lineRule="auto"/>
        <w:ind w:left="180" w:hanging="180"/>
        <w:jc w:val="both"/>
        <w:rPr>
          <w:lang w:val="en-US"/>
        </w:rPr>
      </w:pPr>
      <w:r w:rsidRPr="00AC7883">
        <w:rPr>
          <w:b/>
          <w:lang w:val="en-US"/>
        </w:rPr>
        <w:t>Method and technology development</w:t>
      </w:r>
      <w:r w:rsidRPr="00AC7883">
        <w:rPr>
          <w:lang w:val="en-US"/>
        </w:rPr>
        <w:t xml:space="preserve">: </w:t>
      </w:r>
    </w:p>
    <w:p w:rsidR="00AA70D2" w:rsidRPr="00161580" w:rsidRDefault="00AA70D2" w:rsidP="00F03EAA">
      <w:pPr>
        <w:pStyle w:val="ac"/>
        <w:numPr>
          <w:ilvl w:val="0"/>
          <w:numId w:val="1"/>
        </w:numPr>
        <w:suppressAutoHyphens w:val="0"/>
        <w:spacing w:after="160" w:line="276" w:lineRule="auto"/>
        <w:ind w:left="426" w:right="-1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szCs w:val="24"/>
        </w:rPr>
        <w:t xml:space="preserve">Developed/refined sampling and analysis methods for the molecular detection of </w:t>
      </w:r>
      <w:r w:rsidRPr="00161580">
        <w:rPr>
          <w:rFonts w:ascii="Times New Roman" w:eastAsia="MS Mincho" w:hAnsi="Times New Roman"/>
          <w:szCs w:val="24"/>
          <w:lang w:eastAsia="ja-JP"/>
        </w:rPr>
        <w:t xml:space="preserve">food poisoning bacteria </w:t>
      </w:r>
      <w:r w:rsidRPr="00161580">
        <w:rPr>
          <w:rFonts w:ascii="Times New Roman" w:hAnsi="Times New Roman"/>
          <w:szCs w:val="24"/>
        </w:rPr>
        <w:t>(</w:t>
      </w:r>
      <w:r w:rsidRPr="00161580">
        <w:rPr>
          <w:rFonts w:ascii="Times New Roman" w:eastAsia="MS Mincho" w:hAnsi="Times New Roman"/>
          <w:szCs w:val="24"/>
          <w:lang w:eastAsia="ja-JP"/>
        </w:rPr>
        <w:t>NRIFS, Japan</w:t>
      </w:r>
      <w:r w:rsidRPr="00161580">
        <w:rPr>
          <w:rFonts w:ascii="Times New Roman" w:hAnsi="Times New Roman"/>
          <w:szCs w:val="24"/>
        </w:rPr>
        <w:t xml:space="preserve">); </w:t>
      </w:r>
    </w:p>
    <w:p w:rsidR="00AA70D2" w:rsidRPr="00161580" w:rsidRDefault="00AA70D2" w:rsidP="00F03EAA">
      <w:pPr>
        <w:pStyle w:val="ac"/>
        <w:numPr>
          <w:ilvl w:val="0"/>
          <w:numId w:val="1"/>
        </w:numPr>
        <w:suppressAutoHyphens w:val="0"/>
        <w:spacing w:after="160" w:line="276" w:lineRule="auto"/>
        <w:ind w:left="426" w:right="-1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szCs w:val="24"/>
        </w:rPr>
        <w:t>Developed/refined DNA</w:t>
      </w:r>
      <w:r w:rsidRPr="00161580">
        <w:rPr>
          <w:rFonts w:ascii="Times New Roman" w:eastAsia="MS Mincho" w:hAnsi="Times New Roman"/>
          <w:szCs w:val="24"/>
          <w:lang w:eastAsia="ja-JP"/>
        </w:rPr>
        <w:t>-DNA</w:t>
      </w:r>
      <w:r w:rsidRPr="00161580">
        <w:rPr>
          <w:rFonts w:ascii="Times New Roman" w:hAnsi="Times New Roman"/>
          <w:szCs w:val="24"/>
        </w:rPr>
        <w:t xml:space="preserve"> </w:t>
      </w:r>
      <w:r w:rsidRPr="00161580">
        <w:rPr>
          <w:rFonts w:ascii="Times New Roman" w:eastAsia="MS Mincho" w:hAnsi="Times New Roman"/>
          <w:szCs w:val="24"/>
          <w:lang w:eastAsia="ja-JP"/>
        </w:rPr>
        <w:t xml:space="preserve">hybridization </w:t>
      </w:r>
      <w:r w:rsidRPr="00161580">
        <w:rPr>
          <w:rFonts w:ascii="Times New Roman" w:hAnsi="Times New Roman"/>
          <w:szCs w:val="24"/>
        </w:rPr>
        <w:t xml:space="preserve">methods for </w:t>
      </w:r>
      <w:r w:rsidRPr="00161580">
        <w:rPr>
          <w:rFonts w:ascii="Times New Roman" w:eastAsia="MS Mincho" w:hAnsi="Times New Roman"/>
          <w:szCs w:val="24"/>
          <w:lang w:eastAsia="ja-JP"/>
        </w:rPr>
        <w:t>marine bacteria</w:t>
      </w:r>
      <w:r w:rsidRPr="00161580">
        <w:rPr>
          <w:rFonts w:ascii="Times New Roman" w:hAnsi="Times New Roman"/>
          <w:szCs w:val="24"/>
        </w:rPr>
        <w:t xml:space="preserve"> (</w:t>
      </w:r>
      <w:r w:rsidRPr="00161580">
        <w:rPr>
          <w:rFonts w:ascii="Times New Roman" w:eastAsia="MS Mincho" w:hAnsi="Times New Roman"/>
          <w:szCs w:val="24"/>
          <w:lang w:eastAsia="ja-JP"/>
        </w:rPr>
        <w:t>NRIFS, Japan</w:t>
      </w:r>
      <w:r w:rsidRPr="00161580">
        <w:rPr>
          <w:rFonts w:ascii="Times New Roman" w:hAnsi="Times New Roman"/>
          <w:szCs w:val="24"/>
        </w:rPr>
        <w:t xml:space="preserve">); </w:t>
      </w:r>
    </w:p>
    <w:p w:rsidR="00AA70D2" w:rsidRPr="00161580" w:rsidRDefault="00AA70D2" w:rsidP="00F03EAA">
      <w:pPr>
        <w:pStyle w:val="ac"/>
        <w:numPr>
          <w:ilvl w:val="0"/>
          <w:numId w:val="1"/>
        </w:numPr>
        <w:suppressAutoHyphens w:val="0"/>
        <w:spacing w:after="160" w:line="276" w:lineRule="auto"/>
        <w:ind w:left="426" w:right="-1" w:hanging="426"/>
        <w:contextualSpacing/>
        <w:jc w:val="both"/>
        <w:rPr>
          <w:rFonts w:ascii="Times New Roman" w:eastAsia="MS Mincho" w:hAnsi="Times New Roman"/>
          <w:szCs w:val="24"/>
          <w:lang w:eastAsia="ja-JP"/>
        </w:rPr>
      </w:pPr>
      <w:r w:rsidRPr="00161580">
        <w:rPr>
          <w:rFonts w:ascii="Times New Roman" w:hAnsi="Times New Roman"/>
          <w:szCs w:val="24"/>
        </w:rPr>
        <w:t>Developed methods for the molecular detection and quantification of toxic dinoflagellates (</w:t>
      </w:r>
      <w:r w:rsidRPr="00161580">
        <w:rPr>
          <w:rFonts w:ascii="Times New Roman" w:eastAsia="MS Mincho" w:hAnsi="Times New Roman"/>
          <w:szCs w:val="24"/>
          <w:lang w:eastAsia="ja-JP"/>
        </w:rPr>
        <w:t>FEIS, Japan</w:t>
      </w:r>
      <w:r w:rsidRPr="00161580">
        <w:rPr>
          <w:rFonts w:ascii="Times New Roman" w:hAnsi="Times New Roman"/>
          <w:szCs w:val="24"/>
        </w:rPr>
        <w:t>).</w:t>
      </w:r>
      <w:r w:rsidRPr="00161580">
        <w:rPr>
          <w:rFonts w:ascii="Times New Roman" w:eastAsia="MS Mincho" w:hAnsi="Times New Roman"/>
          <w:szCs w:val="24"/>
          <w:lang w:eastAsia="ja-JP"/>
        </w:rPr>
        <w:t xml:space="preserve"> </w:t>
      </w:r>
    </w:p>
    <w:p w:rsidR="00AA70D2" w:rsidRDefault="00AA70D2" w:rsidP="00F03EAA">
      <w:pPr>
        <w:pStyle w:val="ac"/>
        <w:numPr>
          <w:ilvl w:val="0"/>
          <w:numId w:val="1"/>
        </w:numPr>
        <w:suppressAutoHyphens w:val="0"/>
        <w:spacing w:after="160" w:line="276" w:lineRule="auto"/>
        <w:ind w:left="426" w:right="-1" w:hanging="426"/>
        <w:contextualSpacing/>
        <w:jc w:val="both"/>
        <w:rPr>
          <w:rFonts w:ascii="Times New Roman" w:hAnsi="Times New Roman"/>
          <w:szCs w:val="24"/>
          <w:lang w:eastAsia="ja-JP"/>
        </w:rPr>
      </w:pPr>
      <w:r w:rsidRPr="00161580">
        <w:rPr>
          <w:rFonts w:ascii="Times New Roman" w:hAnsi="Times New Roman"/>
          <w:szCs w:val="24"/>
        </w:rPr>
        <w:t xml:space="preserve">Developed methods for the </w:t>
      </w:r>
      <w:r w:rsidRPr="00161580">
        <w:rPr>
          <w:rFonts w:ascii="Times New Roman" w:eastAsia="MS Mincho" w:hAnsi="Times New Roman"/>
          <w:szCs w:val="24"/>
          <w:lang w:eastAsia="ja-JP"/>
        </w:rPr>
        <w:t>highly polymorphic genetic markers and analysis of genetic structures for</w:t>
      </w:r>
      <w:r w:rsidRPr="00161580">
        <w:rPr>
          <w:rFonts w:ascii="Times New Roman" w:hAnsi="Times New Roman"/>
          <w:szCs w:val="24"/>
        </w:rPr>
        <w:t xml:space="preserve"> toxic dinoflagellates (</w:t>
      </w:r>
      <w:r w:rsidRPr="00161580">
        <w:rPr>
          <w:rFonts w:ascii="Times New Roman" w:eastAsia="MS Mincho" w:hAnsi="Times New Roman"/>
          <w:szCs w:val="24"/>
          <w:lang w:eastAsia="ja-JP"/>
        </w:rPr>
        <w:t>Tokyo Univ., TNFRI and FEIS, Japan</w:t>
      </w:r>
      <w:r w:rsidRPr="00161580">
        <w:rPr>
          <w:rFonts w:ascii="Times New Roman" w:hAnsi="Times New Roman"/>
          <w:szCs w:val="24"/>
        </w:rPr>
        <w:t>).</w:t>
      </w:r>
      <w:r w:rsidRPr="00AA70D2">
        <w:rPr>
          <w:rFonts w:ascii="Times New Roman" w:hAnsi="Times New Roman"/>
          <w:szCs w:val="24"/>
          <w:lang w:eastAsia="ja-JP"/>
        </w:rPr>
        <w:t xml:space="preserve"> </w:t>
      </w:r>
    </w:p>
    <w:p w:rsidR="00AA70D2" w:rsidRPr="00AA70D2" w:rsidRDefault="00AA70D2" w:rsidP="00F03EAA">
      <w:pPr>
        <w:pStyle w:val="ac"/>
        <w:numPr>
          <w:ilvl w:val="0"/>
          <w:numId w:val="1"/>
        </w:numPr>
        <w:tabs>
          <w:tab w:val="left" w:pos="6237"/>
        </w:tabs>
        <w:suppressAutoHyphens w:val="0"/>
        <w:spacing w:after="160" w:line="276" w:lineRule="auto"/>
        <w:ind w:left="426" w:right="-1" w:hanging="426"/>
        <w:contextualSpacing/>
        <w:jc w:val="both"/>
        <w:rPr>
          <w:rFonts w:ascii="Times New Roman" w:hAnsi="Times New Roman"/>
          <w:szCs w:val="24"/>
          <w:lang w:eastAsia="ja-JP"/>
        </w:rPr>
      </w:pPr>
    </w:p>
    <w:p w:rsidR="00AA70D2" w:rsidRPr="00AC7883" w:rsidRDefault="00AA70D2" w:rsidP="00F03EAA">
      <w:pPr>
        <w:pStyle w:val="ad"/>
        <w:snapToGrid w:val="0"/>
        <w:spacing w:line="276" w:lineRule="auto"/>
        <w:rPr>
          <w:rFonts w:ascii="Times New Roman"/>
          <w:b/>
          <w:sz w:val="24"/>
          <w:szCs w:val="24"/>
        </w:rPr>
      </w:pPr>
      <w:r w:rsidRPr="00AC7883">
        <w:rPr>
          <w:rFonts w:ascii="Times New Roman"/>
          <w:b/>
          <w:sz w:val="24"/>
          <w:szCs w:val="24"/>
        </w:rPr>
        <w:lastRenderedPageBreak/>
        <w:t xml:space="preserve"> Patents</w:t>
      </w:r>
    </w:p>
    <w:p w:rsidR="00AA70D2" w:rsidRPr="00AA70D2" w:rsidRDefault="00AA70D2" w:rsidP="00F03EAA"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ind w:left="426" w:hanging="426"/>
        <w:jc w:val="both"/>
        <w:rPr>
          <w:kern w:val="2"/>
          <w:lang w:val="en-US" w:eastAsia="ja-JP"/>
        </w:rPr>
      </w:pPr>
      <w:r w:rsidRPr="00AA70D2">
        <w:rPr>
          <w:kern w:val="2"/>
          <w:lang w:val="en-US" w:eastAsia="ja-JP"/>
        </w:rPr>
        <w:t xml:space="preserve">News probes and microarray system for detecting of harmful algal bloom causing species. PATPEND: Mar. 2010-48242. Inventors: </w:t>
      </w:r>
      <w:proofErr w:type="spellStart"/>
      <w:r w:rsidRPr="00AA70D2">
        <w:rPr>
          <w:kern w:val="2"/>
          <w:lang w:val="en-US" w:eastAsia="ja-JP"/>
        </w:rPr>
        <w:t>Togawa</w:t>
      </w:r>
      <w:proofErr w:type="spellEnd"/>
      <w:r w:rsidRPr="00AA70D2">
        <w:rPr>
          <w:kern w:val="2"/>
          <w:lang w:val="en-US" w:eastAsia="ja-JP"/>
        </w:rPr>
        <w:t xml:space="preserve"> N, Nagai S, Yamaguchi M, Sakamoto S.</w:t>
      </w:r>
    </w:p>
    <w:p w:rsidR="00AA70D2" w:rsidRPr="00AA70D2" w:rsidRDefault="00F37D3D" w:rsidP="00F03EAA"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ind w:left="426" w:hanging="426"/>
        <w:jc w:val="both"/>
        <w:rPr>
          <w:kern w:val="2"/>
          <w:lang w:val="en-US" w:eastAsia="ja-JP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437515</wp:posOffset>
            </wp:positionV>
            <wp:extent cx="3230880" cy="2425700"/>
            <wp:effectExtent l="0" t="0" r="0" b="0"/>
            <wp:wrapSquare wrapText="bothSides"/>
            <wp:docPr id="8" name="Рисунок 8" descr="46928_372997106147016_1114738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6928_372997106147016_111473857_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D2" w:rsidRPr="00AA70D2">
        <w:rPr>
          <w:kern w:val="2"/>
          <w:lang w:val="en-US" w:eastAsia="ja-JP"/>
        </w:rPr>
        <w:t xml:space="preserve">A new method for manufacturing the diarrheic shellfish poisoning okadaic acids, </w:t>
      </w:r>
      <w:proofErr w:type="spellStart"/>
      <w:r w:rsidR="00AA70D2" w:rsidRPr="00AA70D2">
        <w:rPr>
          <w:kern w:val="2"/>
          <w:lang w:val="en-US" w:eastAsia="ja-JP"/>
        </w:rPr>
        <w:t>dinophysistoxins</w:t>
      </w:r>
      <w:proofErr w:type="spellEnd"/>
      <w:r w:rsidR="00AA70D2" w:rsidRPr="00AA70D2">
        <w:rPr>
          <w:kern w:val="2"/>
          <w:lang w:val="en-US" w:eastAsia="ja-JP"/>
        </w:rPr>
        <w:t xml:space="preserve"> and the fat-soluble toxin pectenotoxins. PATPEND: Jun. 2009-141174. Inventors: Suzuki T, Nagai S, </w:t>
      </w:r>
      <w:proofErr w:type="spellStart"/>
      <w:r w:rsidR="00AA70D2" w:rsidRPr="00AA70D2">
        <w:rPr>
          <w:kern w:val="2"/>
          <w:lang w:val="en-US" w:eastAsia="ja-JP"/>
        </w:rPr>
        <w:t>Kamiyama</w:t>
      </w:r>
      <w:proofErr w:type="spellEnd"/>
      <w:r w:rsidR="00AA70D2" w:rsidRPr="00AA70D2">
        <w:rPr>
          <w:kern w:val="2"/>
          <w:lang w:val="en-US" w:eastAsia="ja-JP"/>
        </w:rPr>
        <w:t xml:space="preserve"> T.</w:t>
      </w:r>
    </w:p>
    <w:p w:rsidR="00AA70D2" w:rsidRPr="00AA70D2" w:rsidRDefault="00AA70D2" w:rsidP="00F03EAA"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ind w:left="426" w:hanging="426"/>
        <w:jc w:val="both"/>
        <w:rPr>
          <w:rFonts w:eastAsia="MS PGothic"/>
          <w:lang w:val="en-US" w:eastAsia="ja-JP"/>
        </w:rPr>
      </w:pPr>
      <w:r w:rsidRPr="00AC7883">
        <w:rPr>
          <w:rFonts w:eastAsia="MS PGothic"/>
          <w:lang w:val="en-US" w:eastAsia="ja-JP"/>
        </w:rPr>
        <w:t xml:space="preserve">A new technique for detection of gene mutation in the manila clam. </w:t>
      </w:r>
      <w:r w:rsidRPr="00AA70D2">
        <w:rPr>
          <w:kern w:val="2"/>
          <w:lang w:val="en-US" w:eastAsia="ja-JP"/>
        </w:rPr>
        <w:t xml:space="preserve">PATPEND: Mar. 2009-081687. Inventors: </w:t>
      </w:r>
      <w:proofErr w:type="spellStart"/>
      <w:r w:rsidRPr="00AA70D2">
        <w:rPr>
          <w:kern w:val="2"/>
          <w:lang w:val="en-US" w:eastAsia="ja-JP"/>
        </w:rPr>
        <w:t>Hamaguchi</w:t>
      </w:r>
      <w:proofErr w:type="spellEnd"/>
      <w:r w:rsidRPr="00AA70D2">
        <w:rPr>
          <w:kern w:val="2"/>
          <w:lang w:val="en-US" w:eastAsia="ja-JP"/>
        </w:rPr>
        <w:t xml:space="preserve"> M, Nagai S, Sasaki M.</w:t>
      </w:r>
    </w:p>
    <w:p w:rsidR="00AA70D2" w:rsidRPr="00AA70D2" w:rsidRDefault="00AA70D2" w:rsidP="00F03EAA"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ind w:left="426" w:hanging="426"/>
        <w:jc w:val="both"/>
        <w:rPr>
          <w:kern w:val="2"/>
          <w:lang w:val="en-US" w:eastAsia="ja-JP"/>
        </w:rPr>
      </w:pPr>
      <w:r w:rsidRPr="00AA70D2">
        <w:rPr>
          <w:kern w:val="2"/>
          <w:lang w:val="en-US" w:eastAsia="ja-JP"/>
        </w:rPr>
        <w:t xml:space="preserve">Novel virus infectious to </w:t>
      </w:r>
      <w:proofErr w:type="spellStart"/>
      <w:r w:rsidRPr="00AA70D2">
        <w:rPr>
          <w:i/>
          <w:kern w:val="2"/>
          <w:lang w:val="en-US" w:eastAsia="ja-JP"/>
        </w:rPr>
        <w:t>Teleaulax</w:t>
      </w:r>
      <w:proofErr w:type="spellEnd"/>
      <w:r w:rsidRPr="00AA70D2">
        <w:rPr>
          <w:i/>
          <w:kern w:val="2"/>
          <w:lang w:val="en-US" w:eastAsia="ja-JP"/>
        </w:rPr>
        <w:t xml:space="preserve"> </w:t>
      </w:r>
      <w:proofErr w:type="spellStart"/>
      <w:r w:rsidRPr="00AA70D2">
        <w:rPr>
          <w:i/>
          <w:kern w:val="2"/>
          <w:lang w:val="en-US" w:eastAsia="ja-JP"/>
        </w:rPr>
        <w:t>amphioxeia</w:t>
      </w:r>
      <w:proofErr w:type="spellEnd"/>
      <w:r w:rsidRPr="00AA70D2">
        <w:rPr>
          <w:kern w:val="2"/>
          <w:lang w:val="en-US" w:eastAsia="ja-JP"/>
        </w:rPr>
        <w:t xml:space="preserve"> </w:t>
      </w:r>
      <w:proofErr w:type="spellStart"/>
      <w:r w:rsidRPr="00AA70D2">
        <w:rPr>
          <w:kern w:val="2"/>
          <w:lang w:val="en-US" w:eastAsia="ja-JP"/>
        </w:rPr>
        <w:t>Cryptophyceae</w:t>
      </w:r>
      <w:proofErr w:type="spellEnd"/>
      <w:r w:rsidRPr="00AA70D2">
        <w:rPr>
          <w:kern w:val="2"/>
          <w:lang w:val="en-US" w:eastAsia="ja-JP"/>
        </w:rPr>
        <w:t xml:space="preserve"> and the use. PATPEND: Feb. 2008-037662. Inventors: Nagasaki K, </w:t>
      </w:r>
      <w:proofErr w:type="spellStart"/>
      <w:r w:rsidRPr="00AA70D2">
        <w:rPr>
          <w:kern w:val="2"/>
          <w:lang w:val="en-US" w:eastAsia="ja-JP"/>
        </w:rPr>
        <w:t>Tomaru</w:t>
      </w:r>
      <w:proofErr w:type="spellEnd"/>
      <w:r w:rsidRPr="00AA70D2">
        <w:rPr>
          <w:kern w:val="2"/>
          <w:lang w:val="en-US" w:eastAsia="ja-JP"/>
        </w:rPr>
        <w:t xml:space="preserve"> Y, Takao Y, Nagai S, Tanabe H.</w:t>
      </w:r>
    </w:p>
    <w:p w:rsidR="00AA70D2" w:rsidRPr="00AA70D2" w:rsidRDefault="00AA70D2" w:rsidP="00F03EAA">
      <w:pPr>
        <w:widowControl w:val="0"/>
        <w:adjustRightInd w:val="0"/>
        <w:snapToGrid w:val="0"/>
        <w:spacing w:line="276" w:lineRule="auto"/>
        <w:ind w:left="220"/>
        <w:jc w:val="both"/>
        <w:rPr>
          <w:kern w:val="2"/>
          <w:lang w:val="en-US" w:eastAsia="ja-JP"/>
        </w:rPr>
      </w:pPr>
    </w:p>
    <w:p w:rsidR="00AA70D2" w:rsidRPr="00AC7883" w:rsidRDefault="00AA70D2" w:rsidP="00F03EAA">
      <w:pPr>
        <w:spacing w:line="276" w:lineRule="auto"/>
        <w:ind w:left="180" w:hanging="180"/>
        <w:jc w:val="both"/>
        <w:rPr>
          <w:rFonts w:eastAsia="MS Mincho"/>
          <w:lang w:val="en-US" w:eastAsia="ja-JP"/>
        </w:rPr>
      </w:pPr>
      <w:r w:rsidRPr="00AC7883">
        <w:rPr>
          <w:b/>
          <w:lang w:val="en-US"/>
        </w:rPr>
        <w:t>Academic and Community Service</w:t>
      </w:r>
      <w:r w:rsidRPr="00AC7883">
        <w:rPr>
          <w:lang w:val="en-US"/>
        </w:rPr>
        <w:t xml:space="preserve">: Manuscript reviewer for </w:t>
      </w:r>
      <w:r w:rsidRPr="00AC7883">
        <w:rPr>
          <w:rFonts w:eastAsia="MS Mincho"/>
          <w:i/>
          <w:lang w:val="en-US" w:eastAsia="ja-JP"/>
        </w:rPr>
        <w:t>Aquatic Microbial Ecology</w:t>
      </w:r>
      <w:r w:rsidRPr="00AC7883">
        <w:rPr>
          <w:rFonts w:eastAsia="MS Mincho"/>
          <w:lang w:val="en-US" w:eastAsia="ja-JP"/>
        </w:rPr>
        <w:t xml:space="preserve">, </w:t>
      </w:r>
      <w:r w:rsidRPr="00AC7883">
        <w:rPr>
          <w:i/>
          <w:lang w:val="en-US"/>
        </w:rPr>
        <w:t>Biochemical Systematics and Ecology</w:t>
      </w:r>
      <w:r w:rsidRPr="00AC7883">
        <w:rPr>
          <w:rFonts w:eastAsia="MS Mincho"/>
          <w:lang w:val="en-US" w:eastAsia="ja-JP"/>
        </w:rPr>
        <w:t xml:space="preserve">, </w:t>
      </w:r>
      <w:r w:rsidRPr="00AC7883">
        <w:rPr>
          <w:rFonts w:eastAsia="MS Mincho"/>
          <w:i/>
          <w:lang w:val="en-US" w:eastAsia="ja-JP"/>
        </w:rPr>
        <w:t>BMC Genomics</w:t>
      </w:r>
      <w:r w:rsidRPr="00AC7883">
        <w:rPr>
          <w:rFonts w:eastAsia="MS Mincho"/>
          <w:lang w:val="en-US" w:eastAsia="ja-JP"/>
        </w:rPr>
        <w:t xml:space="preserve">, </w:t>
      </w:r>
      <w:r w:rsidRPr="00AC7883">
        <w:rPr>
          <w:rFonts w:eastAsia="MS Mincho"/>
          <w:i/>
          <w:lang w:val="en-US" w:eastAsia="ja-JP"/>
        </w:rPr>
        <w:t>Chinese Journal of Oceanography and Limnology</w:t>
      </w:r>
      <w:r w:rsidRPr="00AC7883">
        <w:rPr>
          <w:rFonts w:eastAsia="MS Mincho"/>
          <w:lang w:val="en-US" w:eastAsia="ja-JP"/>
        </w:rPr>
        <w:t xml:space="preserve">, </w:t>
      </w:r>
      <w:r w:rsidRPr="00AC7883">
        <w:rPr>
          <w:i/>
          <w:lang w:val="en-US"/>
        </w:rPr>
        <w:t xml:space="preserve">European Journal of </w:t>
      </w:r>
      <w:proofErr w:type="spellStart"/>
      <w:r w:rsidRPr="00AC7883">
        <w:rPr>
          <w:i/>
          <w:lang w:val="en-US"/>
        </w:rPr>
        <w:t>Protistology</w:t>
      </w:r>
      <w:proofErr w:type="spellEnd"/>
      <w:r w:rsidRPr="00AC7883">
        <w:rPr>
          <w:rFonts w:eastAsia="MS Mincho"/>
          <w:i/>
          <w:lang w:val="en-US" w:eastAsia="ja-JP"/>
        </w:rPr>
        <w:t>, Fisheries Science</w:t>
      </w:r>
      <w:r w:rsidRPr="00AC7883">
        <w:rPr>
          <w:rFonts w:eastAsia="MS Mincho"/>
          <w:lang w:val="en-US" w:eastAsia="ja-JP"/>
        </w:rPr>
        <w:t>,</w:t>
      </w:r>
      <w:r w:rsidRPr="00AC7883">
        <w:rPr>
          <w:lang w:val="en-US"/>
        </w:rPr>
        <w:t xml:space="preserve"> </w:t>
      </w:r>
      <w:r w:rsidRPr="00AC7883">
        <w:rPr>
          <w:rFonts w:eastAsia="MS Mincho"/>
          <w:i/>
          <w:lang w:val="en-US" w:eastAsia="ja-JP"/>
        </w:rPr>
        <w:t>Limnology &amp; Oceanography</w:t>
      </w:r>
      <w:r w:rsidRPr="00AC7883">
        <w:rPr>
          <w:rFonts w:eastAsia="MS Mincho"/>
          <w:lang w:val="en-US" w:eastAsia="ja-JP"/>
        </w:rPr>
        <w:t xml:space="preserve">, </w:t>
      </w:r>
      <w:r w:rsidRPr="00AC7883">
        <w:rPr>
          <w:rFonts w:eastAsia="MS Mincho"/>
          <w:i/>
          <w:lang w:val="en-US" w:eastAsia="ja-JP"/>
        </w:rPr>
        <w:t>Molecular Ecology</w:t>
      </w:r>
      <w:r w:rsidRPr="00AC7883">
        <w:rPr>
          <w:rFonts w:eastAsia="MS Mincho"/>
          <w:lang w:val="en-US" w:eastAsia="ja-JP"/>
        </w:rPr>
        <w:t xml:space="preserve">, </w:t>
      </w:r>
      <w:proofErr w:type="spellStart"/>
      <w:r w:rsidRPr="00AC7883">
        <w:rPr>
          <w:rFonts w:eastAsia="MS Mincho"/>
          <w:i/>
          <w:lang w:val="en-US" w:eastAsia="ja-JP"/>
        </w:rPr>
        <w:t>Phycologia</w:t>
      </w:r>
      <w:proofErr w:type="spellEnd"/>
      <w:r w:rsidRPr="00AC7883">
        <w:rPr>
          <w:i/>
          <w:lang w:val="en-US"/>
        </w:rPr>
        <w:t xml:space="preserve">, </w:t>
      </w:r>
      <w:r w:rsidRPr="00AC7883">
        <w:rPr>
          <w:rFonts w:eastAsia="MS Mincho"/>
          <w:i/>
          <w:lang w:val="en-US" w:eastAsia="ja-JP"/>
        </w:rPr>
        <w:t>Plankton Biology &amp; Ecology, Journal of Phycology</w:t>
      </w:r>
      <w:r w:rsidRPr="00AC7883">
        <w:rPr>
          <w:rFonts w:eastAsia="MS Mincho"/>
          <w:lang w:val="en-US" w:eastAsia="ja-JP"/>
        </w:rPr>
        <w:t xml:space="preserve">, </w:t>
      </w:r>
      <w:proofErr w:type="spellStart"/>
      <w:r w:rsidRPr="00AC7883">
        <w:rPr>
          <w:rFonts w:eastAsia="MS Mincho"/>
          <w:i/>
          <w:lang w:val="en-US" w:eastAsia="ja-JP"/>
        </w:rPr>
        <w:t>PLoSONE</w:t>
      </w:r>
      <w:proofErr w:type="spellEnd"/>
      <w:r w:rsidRPr="00AC7883">
        <w:rPr>
          <w:rFonts w:eastAsia="MS Mincho"/>
          <w:lang w:val="en-US" w:eastAsia="ja-JP"/>
        </w:rPr>
        <w:t xml:space="preserve">, </w:t>
      </w:r>
      <w:r w:rsidRPr="00AC7883">
        <w:rPr>
          <w:lang w:val="en-US"/>
        </w:rPr>
        <w:t>Proposal reviewer for NSF Biological Oceanography</w:t>
      </w:r>
      <w:r w:rsidRPr="00AC7883">
        <w:rPr>
          <w:rFonts w:eastAsia="MS Mincho"/>
          <w:lang w:val="en-US" w:eastAsia="ja-JP"/>
        </w:rPr>
        <w:t>, Pre-p</w:t>
      </w:r>
      <w:r w:rsidRPr="00AC7883">
        <w:rPr>
          <w:lang w:val="en-US"/>
        </w:rPr>
        <w:t>roposal reviewer for</w:t>
      </w:r>
      <w:r w:rsidRPr="00AC7883">
        <w:rPr>
          <w:rFonts w:eastAsia="MS Mincho"/>
          <w:lang w:val="en-US" w:eastAsia="ja-JP"/>
        </w:rPr>
        <w:t xml:space="preserve"> MIT grant, </w:t>
      </w:r>
    </w:p>
    <w:p w:rsidR="00AA70D2" w:rsidRDefault="00AA70D2" w:rsidP="00F03EAA">
      <w:pPr>
        <w:spacing w:line="276" w:lineRule="auto"/>
        <w:ind w:left="180"/>
        <w:jc w:val="both"/>
        <w:rPr>
          <w:rFonts w:eastAsia="MS Mincho"/>
          <w:lang w:val="en-US" w:eastAsia="ja-JP"/>
        </w:rPr>
      </w:pPr>
      <w:r w:rsidRPr="00AC7883">
        <w:rPr>
          <w:rFonts w:eastAsia="MS Mincho"/>
          <w:lang w:val="en-US" w:eastAsia="ja-JP"/>
        </w:rPr>
        <w:t xml:space="preserve">Associate editor for </w:t>
      </w:r>
      <w:r w:rsidRPr="00AC7883">
        <w:rPr>
          <w:rFonts w:eastAsia="MS Mincho"/>
          <w:i/>
          <w:lang w:val="en-US" w:eastAsia="ja-JP"/>
        </w:rPr>
        <w:t>Plankton &amp; Benthos Research</w:t>
      </w:r>
      <w:r w:rsidRPr="00AC7883">
        <w:rPr>
          <w:rFonts w:eastAsia="MS Mincho"/>
          <w:lang w:val="en-US" w:eastAsia="ja-JP"/>
        </w:rPr>
        <w:t xml:space="preserve">, Associate editor for </w:t>
      </w:r>
      <w:r w:rsidRPr="00AC7883">
        <w:rPr>
          <w:rFonts w:eastAsia="MS Mincho"/>
          <w:i/>
          <w:lang w:val="en-US" w:eastAsia="ja-JP"/>
        </w:rPr>
        <w:t>BMC genomics</w:t>
      </w:r>
      <w:r w:rsidRPr="00AC7883">
        <w:rPr>
          <w:rFonts w:eastAsia="MS Mincho"/>
          <w:lang w:val="en-US" w:eastAsia="ja-JP"/>
        </w:rPr>
        <w:t xml:space="preserve">. </w:t>
      </w:r>
    </w:p>
    <w:p w:rsidR="00AA70D2" w:rsidRPr="00AC7883" w:rsidRDefault="00AA70D2" w:rsidP="00F03EAA">
      <w:pPr>
        <w:spacing w:line="276" w:lineRule="auto"/>
        <w:ind w:left="180"/>
        <w:jc w:val="both"/>
        <w:rPr>
          <w:rFonts w:eastAsia="MS Mincho"/>
          <w:lang w:val="en-US" w:eastAsia="ja-JP"/>
        </w:rPr>
      </w:pPr>
    </w:p>
    <w:p w:rsidR="00AA70D2" w:rsidRPr="00AC7883" w:rsidRDefault="00AA70D2" w:rsidP="00F03EAA">
      <w:pPr>
        <w:spacing w:line="276" w:lineRule="auto"/>
        <w:ind w:left="180"/>
        <w:jc w:val="both"/>
        <w:rPr>
          <w:b/>
        </w:rPr>
      </w:pPr>
      <w:proofErr w:type="spellStart"/>
      <w:r w:rsidRPr="00AC7883">
        <w:rPr>
          <w:b/>
        </w:rPr>
        <w:t>Main</w:t>
      </w:r>
      <w:proofErr w:type="spellEnd"/>
      <w:r w:rsidRPr="00AC7883">
        <w:rPr>
          <w:b/>
        </w:rPr>
        <w:t xml:space="preserve"> PUBLICATIONS (</w:t>
      </w:r>
      <w:proofErr w:type="spellStart"/>
      <w:r w:rsidRPr="00AC7883">
        <w:rPr>
          <w:b/>
        </w:rPr>
        <w:t>last</w:t>
      </w:r>
      <w:proofErr w:type="spellEnd"/>
      <w:r w:rsidRPr="00AC7883">
        <w:rPr>
          <w:b/>
        </w:rPr>
        <w:t xml:space="preserve"> 5 </w:t>
      </w:r>
      <w:proofErr w:type="spellStart"/>
      <w:r w:rsidRPr="00AC7883">
        <w:rPr>
          <w:b/>
        </w:rPr>
        <w:t>years</w:t>
      </w:r>
      <w:proofErr w:type="spellEnd"/>
      <w:r w:rsidRPr="00AC7883">
        <w:rPr>
          <w:b/>
        </w:rPr>
        <w:t>)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Miyamoto S, </w:t>
      </w:r>
      <w:proofErr w:type="spellStart"/>
      <w:r w:rsidRPr="00161580">
        <w:rPr>
          <w:rFonts w:ascii="Times New Roman" w:hAnsi="Times New Roman"/>
          <w:szCs w:val="24"/>
        </w:rPr>
        <w:t>Ino</w:t>
      </w:r>
      <w:proofErr w:type="spellEnd"/>
      <w:r w:rsidRPr="00161580">
        <w:rPr>
          <w:rFonts w:ascii="Times New Roman" w:hAnsi="Times New Roman"/>
          <w:szCs w:val="24"/>
        </w:rPr>
        <w:t xml:space="preserve"> K, </w:t>
      </w:r>
      <w:proofErr w:type="spellStart"/>
      <w:r w:rsidRPr="00161580">
        <w:rPr>
          <w:rFonts w:ascii="Times New Roman" w:hAnsi="Times New Roman"/>
          <w:szCs w:val="24"/>
        </w:rPr>
        <w:t>Tajimi</w:t>
      </w:r>
      <w:proofErr w:type="spellEnd"/>
      <w:r w:rsidRPr="00161580">
        <w:rPr>
          <w:rFonts w:ascii="Times New Roman" w:hAnsi="Times New Roman"/>
          <w:szCs w:val="24"/>
        </w:rPr>
        <w:t xml:space="preserve"> S, Nishi H, </w:t>
      </w:r>
      <w:proofErr w:type="spellStart"/>
      <w:r w:rsidRPr="00161580">
        <w:rPr>
          <w:rFonts w:ascii="Times New Roman" w:hAnsi="Times New Roman"/>
          <w:szCs w:val="24"/>
        </w:rPr>
        <w:t>Tomono</w:t>
      </w:r>
      <w:proofErr w:type="spellEnd"/>
      <w:r w:rsidRPr="00161580">
        <w:rPr>
          <w:rFonts w:ascii="Times New Roman" w:hAnsi="Times New Roman"/>
          <w:szCs w:val="24"/>
        </w:rPr>
        <w:t xml:space="preserve"> J. Easy detection of multiple </w:t>
      </w:r>
      <w:proofErr w:type="spellStart"/>
      <w:r w:rsidRPr="00161580">
        <w:rPr>
          <w:rFonts w:ascii="Times New Roman" w:hAnsi="Times New Roman"/>
          <w:i/>
          <w:iCs/>
          <w:szCs w:val="24"/>
        </w:rPr>
        <w:t>Alexandrium</w:t>
      </w:r>
      <w:proofErr w:type="spellEnd"/>
      <w:r w:rsidRPr="00161580">
        <w:rPr>
          <w:rFonts w:ascii="Times New Roman" w:hAnsi="Times New Roman"/>
          <w:i/>
          <w:iCs/>
          <w:szCs w:val="24"/>
        </w:rPr>
        <w:t xml:space="preserve"> </w:t>
      </w:r>
      <w:r w:rsidRPr="00161580">
        <w:rPr>
          <w:rFonts w:ascii="Times New Roman" w:hAnsi="Times New Roman"/>
          <w:szCs w:val="24"/>
        </w:rPr>
        <w:t xml:space="preserve">species using DNA chromatography chip. </w:t>
      </w:r>
      <w:r w:rsidRPr="00161580">
        <w:rPr>
          <w:rFonts w:ascii="Times New Roman" w:hAnsi="Times New Roman"/>
          <w:b/>
          <w:szCs w:val="24"/>
        </w:rPr>
        <w:t>Harmful Algae</w:t>
      </w:r>
      <w:r w:rsidRPr="00161580">
        <w:rPr>
          <w:rFonts w:ascii="Times New Roman" w:hAnsi="Times New Roman"/>
          <w:szCs w:val="24"/>
        </w:rPr>
        <w:t xml:space="preserve"> </w:t>
      </w:r>
      <w:r w:rsidRPr="00AA70D2">
        <w:rPr>
          <w:rFonts w:ascii="Times New Roman" w:hAnsi="Times New Roman"/>
          <w:szCs w:val="24"/>
          <w:lang w:eastAsia="ja-JP"/>
        </w:rPr>
        <w:t>51:</w:t>
      </w:r>
      <w:r w:rsidRPr="00161580">
        <w:rPr>
          <w:rFonts w:ascii="Times New Roman" w:hAnsi="Times New Roman"/>
          <w:szCs w:val="24"/>
        </w:rPr>
        <w:t xml:space="preserve"> 97-106 (2016).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</w:t>
      </w:r>
      <w:proofErr w:type="spellStart"/>
      <w:r w:rsidRPr="00161580">
        <w:rPr>
          <w:rFonts w:ascii="Times New Roman" w:hAnsi="Times New Roman"/>
          <w:szCs w:val="24"/>
        </w:rPr>
        <w:t>Hida</w:t>
      </w:r>
      <w:proofErr w:type="spellEnd"/>
      <w:r w:rsidRPr="00161580">
        <w:rPr>
          <w:rFonts w:ascii="Times New Roman" w:hAnsi="Times New Roman"/>
          <w:szCs w:val="24"/>
        </w:rPr>
        <w:t xml:space="preserve"> K, </w:t>
      </w:r>
      <w:proofErr w:type="spellStart"/>
      <w:r w:rsidRPr="00161580">
        <w:rPr>
          <w:rFonts w:ascii="Times New Roman" w:hAnsi="Times New Roman"/>
          <w:szCs w:val="24"/>
        </w:rPr>
        <w:t>Urushizaki</w:t>
      </w:r>
      <w:proofErr w:type="spellEnd"/>
      <w:r w:rsidRPr="00161580">
        <w:rPr>
          <w:rFonts w:ascii="Times New Roman" w:hAnsi="Times New Roman"/>
          <w:szCs w:val="24"/>
        </w:rPr>
        <w:t xml:space="preserve"> S, </w:t>
      </w:r>
      <w:proofErr w:type="spellStart"/>
      <w:r w:rsidRPr="00161580">
        <w:rPr>
          <w:rFonts w:ascii="Times New Roman" w:hAnsi="Times New Roman"/>
          <w:szCs w:val="24"/>
        </w:rPr>
        <w:t>Onitsuka</w:t>
      </w:r>
      <w:proofErr w:type="spellEnd"/>
      <w:r w:rsidRPr="00161580">
        <w:rPr>
          <w:rFonts w:ascii="Times New Roman" w:hAnsi="Times New Roman"/>
          <w:szCs w:val="24"/>
        </w:rPr>
        <w:t xml:space="preserve"> G, </w:t>
      </w:r>
      <w:proofErr w:type="spellStart"/>
      <w:r w:rsidRPr="00161580">
        <w:rPr>
          <w:rFonts w:ascii="Times New Roman" w:hAnsi="Times New Roman"/>
          <w:szCs w:val="24"/>
        </w:rPr>
        <w:t>Yasuike</w:t>
      </w:r>
      <w:proofErr w:type="spellEnd"/>
      <w:r w:rsidRPr="00161580">
        <w:rPr>
          <w:rFonts w:ascii="Times New Roman" w:hAnsi="Times New Roman"/>
          <w:szCs w:val="24"/>
        </w:rPr>
        <w:t xml:space="preserve"> M, Nakamura U, Fujiwara A,</w:t>
      </w:r>
      <w:r w:rsidRPr="00161580">
        <w:rPr>
          <w:rFonts w:ascii="Times New Roman" w:hAnsi="Times New Roman"/>
          <w:szCs w:val="24"/>
          <w:vertAlign w:val="superscript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Tajimi</w:t>
      </w:r>
      <w:proofErr w:type="spellEnd"/>
      <w:r w:rsidRPr="00161580">
        <w:rPr>
          <w:rFonts w:ascii="Times New Roman" w:hAnsi="Times New Roman"/>
          <w:szCs w:val="24"/>
        </w:rPr>
        <w:t xml:space="preserve"> S, Kimoto K, Kobayashi T, </w:t>
      </w:r>
      <w:proofErr w:type="spellStart"/>
      <w:r w:rsidRPr="00161580">
        <w:rPr>
          <w:rFonts w:ascii="Times New Roman" w:hAnsi="Times New Roman"/>
          <w:szCs w:val="24"/>
        </w:rPr>
        <w:t>Gojobori</w:t>
      </w:r>
      <w:proofErr w:type="spellEnd"/>
      <w:r w:rsidRPr="00161580">
        <w:rPr>
          <w:rFonts w:ascii="Times New Roman" w:hAnsi="Times New Roman"/>
          <w:szCs w:val="24"/>
        </w:rPr>
        <w:t xml:space="preserve"> T, </w:t>
      </w:r>
      <w:proofErr w:type="spellStart"/>
      <w:r w:rsidRPr="00161580">
        <w:rPr>
          <w:rFonts w:ascii="Times New Roman" w:hAnsi="Times New Roman"/>
          <w:szCs w:val="24"/>
        </w:rPr>
        <w:t>Ototake</w:t>
      </w:r>
      <w:proofErr w:type="spellEnd"/>
      <w:r w:rsidRPr="00161580">
        <w:rPr>
          <w:rFonts w:ascii="Times New Roman" w:hAnsi="Times New Roman"/>
          <w:szCs w:val="24"/>
        </w:rPr>
        <w:t xml:space="preserve"> M. Influences of diurnal sampling bias on fixed-point monitoring of plankton biodiversity determined using a massively parallel sequencing-based technique. </w:t>
      </w:r>
      <w:r w:rsidRPr="00161580">
        <w:rPr>
          <w:rFonts w:ascii="Times New Roman" w:hAnsi="Times New Roman"/>
          <w:b/>
          <w:szCs w:val="24"/>
        </w:rPr>
        <w:t xml:space="preserve">Gene </w:t>
      </w:r>
      <w:r w:rsidRPr="00161580">
        <w:rPr>
          <w:rFonts w:ascii="Times New Roman" w:hAnsi="Times New Roman"/>
          <w:szCs w:val="24"/>
        </w:rPr>
        <w:t xml:space="preserve">576: 667–675 (2016). 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</w:t>
      </w:r>
      <w:proofErr w:type="spellStart"/>
      <w:r w:rsidRPr="00161580">
        <w:rPr>
          <w:rFonts w:ascii="Times New Roman" w:hAnsi="Times New Roman"/>
          <w:szCs w:val="24"/>
        </w:rPr>
        <w:t>Hida</w:t>
      </w:r>
      <w:proofErr w:type="spellEnd"/>
      <w:r w:rsidRPr="00161580">
        <w:rPr>
          <w:rFonts w:ascii="Times New Roman" w:hAnsi="Times New Roman"/>
          <w:szCs w:val="24"/>
        </w:rPr>
        <w:t xml:space="preserve"> K, </w:t>
      </w:r>
      <w:proofErr w:type="spellStart"/>
      <w:r w:rsidRPr="00161580">
        <w:rPr>
          <w:rFonts w:ascii="Times New Roman" w:hAnsi="Times New Roman"/>
          <w:szCs w:val="24"/>
        </w:rPr>
        <w:t>Urusizaki</w:t>
      </w:r>
      <w:proofErr w:type="spellEnd"/>
      <w:r w:rsidRPr="00161580">
        <w:rPr>
          <w:rFonts w:ascii="Times New Roman" w:hAnsi="Times New Roman"/>
          <w:szCs w:val="24"/>
        </w:rPr>
        <w:t xml:space="preserve"> S, Takano Y, </w:t>
      </w:r>
      <w:proofErr w:type="spellStart"/>
      <w:r w:rsidRPr="00161580">
        <w:rPr>
          <w:rFonts w:ascii="Times New Roman" w:hAnsi="Times New Roman"/>
          <w:szCs w:val="24"/>
        </w:rPr>
        <w:t>Hongo</w:t>
      </w:r>
      <w:proofErr w:type="spellEnd"/>
      <w:r w:rsidRPr="00161580">
        <w:rPr>
          <w:rFonts w:ascii="Times New Roman" w:hAnsi="Times New Roman"/>
          <w:szCs w:val="24"/>
        </w:rPr>
        <w:t xml:space="preserve"> Y, Kameda T, Abe K. Massively parallel sequencing-based survey of eukaryotic community structures in Hiroshima Bay and </w:t>
      </w:r>
      <w:proofErr w:type="spellStart"/>
      <w:r w:rsidRPr="00161580">
        <w:rPr>
          <w:rFonts w:ascii="Times New Roman" w:hAnsi="Times New Roman"/>
          <w:szCs w:val="24"/>
        </w:rPr>
        <w:t>Ishigaki</w:t>
      </w:r>
      <w:proofErr w:type="spellEnd"/>
      <w:r w:rsidRPr="00161580">
        <w:rPr>
          <w:rFonts w:ascii="Times New Roman" w:hAnsi="Times New Roman"/>
          <w:szCs w:val="24"/>
        </w:rPr>
        <w:t xml:space="preserve"> Island. </w:t>
      </w:r>
      <w:r w:rsidRPr="00161580">
        <w:rPr>
          <w:rFonts w:ascii="Times New Roman" w:hAnsi="Times New Roman"/>
          <w:b/>
          <w:szCs w:val="24"/>
        </w:rPr>
        <w:t>Gene</w:t>
      </w:r>
      <w:r w:rsidRPr="00161580">
        <w:rPr>
          <w:rFonts w:ascii="Times New Roman" w:hAnsi="Times New Roman"/>
          <w:szCs w:val="24"/>
        </w:rPr>
        <w:t xml:space="preserve"> 576: 681–689 (2016). 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61580">
        <w:rPr>
          <w:rFonts w:ascii="Times New Roman" w:hAnsi="Times New Roman"/>
          <w:szCs w:val="24"/>
        </w:rPr>
        <w:t>Basti</w:t>
      </w:r>
      <w:proofErr w:type="spellEnd"/>
      <w:r w:rsidRPr="00161580">
        <w:rPr>
          <w:rFonts w:ascii="Times New Roman" w:hAnsi="Times New Roman"/>
          <w:szCs w:val="24"/>
        </w:rPr>
        <w:t xml:space="preserve"> L,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Watanabe S, Tanaka Y. </w:t>
      </w:r>
      <w:proofErr w:type="spellStart"/>
      <w:r w:rsidRPr="00161580">
        <w:rPr>
          <w:rFonts w:ascii="Times New Roman" w:hAnsi="Times New Roman"/>
          <w:szCs w:val="24"/>
        </w:rPr>
        <w:t>Neuroenzymatic</w:t>
      </w:r>
      <w:proofErr w:type="spellEnd"/>
      <w:r w:rsidRPr="00161580">
        <w:rPr>
          <w:rFonts w:ascii="Times New Roman" w:hAnsi="Times New Roman"/>
          <w:szCs w:val="24"/>
        </w:rPr>
        <w:t xml:space="preserve"> activity and physiological energetics in Manila clam, </w:t>
      </w:r>
      <w:proofErr w:type="spellStart"/>
      <w:r w:rsidRPr="00161580">
        <w:rPr>
          <w:rFonts w:ascii="Times New Roman" w:hAnsi="Times New Roman"/>
          <w:szCs w:val="24"/>
        </w:rPr>
        <w:t>Ruditapes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philippinarum</w:t>
      </w:r>
      <w:proofErr w:type="spellEnd"/>
      <w:r w:rsidRPr="00161580">
        <w:rPr>
          <w:rFonts w:ascii="Times New Roman" w:hAnsi="Times New Roman"/>
          <w:szCs w:val="24"/>
        </w:rPr>
        <w:t xml:space="preserve">, during short-term </w:t>
      </w:r>
      <w:proofErr w:type="spellStart"/>
      <w:r w:rsidRPr="00161580">
        <w:rPr>
          <w:rFonts w:ascii="Times New Roman" w:hAnsi="Times New Roman"/>
          <w:szCs w:val="24"/>
        </w:rPr>
        <w:t>sublethal</w:t>
      </w:r>
      <w:proofErr w:type="spellEnd"/>
      <w:r w:rsidRPr="00161580">
        <w:rPr>
          <w:rFonts w:ascii="Times New Roman" w:hAnsi="Times New Roman"/>
          <w:szCs w:val="24"/>
        </w:rPr>
        <w:t xml:space="preserve"> exposure to harmful alga, </w:t>
      </w:r>
      <w:proofErr w:type="spellStart"/>
      <w:r w:rsidRPr="00161580">
        <w:rPr>
          <w:rFonts w:ascii="Times New Roman" w:hAnsi="Times New Roman"/>
          <w:szCs w:val="24"/>
        </w:rPr>
        <w:t>Heterocapsa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circularisquama</w:t>
      </w:r>
      <w:proofErr w:type="spellEnd"/>
      <w:r w:rsidRPr="00161580">
        <w:rPr>
          <w:rFonts w:ascii="Times New Roman" w:hAnsi="Times New Roman"/>
          <w:szCs w:val="24"/>
        </w:rPr>
        <w:t xml:space="preserve">. </w:t>
      </w:r>
      <w:r w:rsidRPr="00161580">
        <w:rPr>
          <w:rFonts w:ascii="Times New Roman" w:hAnsi="Times New Roman"/>
          <w:b/>
          <w:szCs w:val="24"/>
        </w:rPr>
        <w:t>Aquatic Toxicology</w:t>
      </w:r>
      <w:r w:rsidRPr="00161580">
        <w:rPr>
          <w:rFonts w:ascii="Times New Roman" w:hAnsi="Times New Roman"/>
          <w:szCs w:val="24"/>
        </w:rPr>
        <w:t xml:space="preserve"> 176: 76-87 (2016).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61580">
        <w:rPr>
          <w:rFonts w:ascii="Times New Roman" w:hAnsi="Times New Roman"/>
          <w:szCs w:val="24"/>
        </w:rPr>
        <w:t>Basti</w:t>
      </w:r>
      <w:proofErr w:type="spellEnd"/>
      <w:r w:rsidRPr="00161580">
        <w:rPr>
          <w:rFonts w:ascii="Times New Roman" w:hAnsi="Times New Roman"/>
          <w:szCs w:val="24"/>
        </w:rPr>
        <w:t xml:space="preserve"> L, Uchida H, Matsushima R, Watanabe R, Suzuki T, </w:t>
      </w:r>
      <w:proofErr w:type="spellStart"/>
      <w:r w:rsidRPr="00161580">
        <w:rPr>
          <w:rFonts w:ascii="Times New Roman" w:hAnsi="Times New Roman"/>
          <w:szCs w:val="24"/>
        </w:rPr>
        <w:t>Yamatogi</w:t>
      </w:r>
      <w:proofErr w:type="spellEnd"/>
      <w:r w:rsidRPr="00161580">
        <w:rPr>
          <w:rFonts w:ascii="Times New Roman" w:hAnsi="Times New Roman"/>
          <w:szCs w:val="24"/>
        </w:rPr>
        <w:t xml:space="preserve"> T,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. Influence of temperature on growth and production of pectenotoxin-2 by a monoclonal culture of </w:t>
      </w:r>
      <w:proofErr w:type="spellStart"/>
      <w:r w:rsidRPr="00161580">
        <w:rPr>
          <w:rFonts w:ascii="Times New Roman" w:hAnsi="Times New Roman"/>
          <w:szCs w:val="24"/>
        </w:rPr>
        <w:t>Dinophysis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caudata</w:t>
      </w:r>
      <w:proofErr w:type="spellEnd"/>
      <w:r w:rsidRPr="00161580">
        <w:rPr>
          <w:rFonts w:ascii="Times New Roman" w:hAnsi="Times New Roman"/>
          <w:szCs w:val="24"/>
        </w:rPr>
        <w:t xml:space="preserve">. </w:t>
      </w:r>
      <w:r w:rsidRPr="00161580">
        <w:rPr>
          <w:rFonts w:ascii="Times New Roman" w:hAnsi="Times New Roman"/>
          <w:b/>
          <w:szCs w:val="24"/>
        </w:rPr>
        <w:t xml:space="preserve">Marine Drug </w:t>
      </w:r>
      <w:r w:rsidRPr="00161580">
        <w:rPr>
          <w:rFonts w:ascii="Times New Roman" w:hAnsi="Times New Roman"/>
          <w:szCs w:val="24"/>
        </w:rPr>
        <w:t>13: 7124-7137 (2015).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szCs w:val="24"/>
        </w:rPr>
        <w:t xml:space="preserve">Matsushima R, Uchida H, </w:t>
      </w:r>
      <w:r w:rsidRPr="00161580">
        <w:rPr>
          <w:rFonts w:ascii="Times New Roman" w:hAnsi="Times New Roman"/>
          <w:b/>
          <w:szCs w:val="24"/>
        </w:rPr>
        <w:t>Nagai S,</w:t>
      </w:r>
      <w:r w:rsidRPr="00161580">
        <w:rPr>
          <w:rFonts w:ascii="Times New Roman" w:hAnsi="Times New Roman"/>
          <w:szCs w:val="24"/>
        </w:rPr>
        <w:t xml:space="preserve"> Watanabe R, </w:t>
      </w:r>
      <w:proofErr w:type="spellStart"/>
      <w:r w:rsidRPr="00161580">
        <w:rPr>
          <w:rFonts w:ascii="Times New Roman" w:hAnsi="Times New Roman"/>
          <w:szCs w:val="24"/>
        </w:rPr>
        <w:t>Kamio</w:t>
      </w:r>
      <w:proofErr w:type="spellEnd"/>
      <w:r w:rsidRPr="00161580">
        <w:rPr>
          <w:rFonts w:ascii="Times New Roman" w:hAnsi="Times New Roman"/>
          <w:szCs w:val="24"/>
        </w:rPr>
        <w:t xml:space="preserve"> M, Nagai H, </w:t>
      </w:r>
      <w:proofErr w:type="spellStart"/>
      <w:r w:rsidRPr="00161580">
        <w:rPr>
          <w:rFonts w:ascii="Times New Roman" w:hAnsi="Times New Roman"/>
          <w:szCs w:val="24"/>
        </w:rPr>
        <w:t>Kaneniwa</w:t>
      </w:r>
      <w:proofErr w:type="spellEnd"/>
      <w:r w:rsidRPr="00161580">
        <w:rPr>
          <w:rFonts w:ascii="Times New Roman" w:hAnsi="Times New Roman"/>
          <w:szCs w:val="24"/>
        </w:rPr>
        <w:t xml:space="preserve"> M, Suzuki T. Assimilation, accumulation, and metabolism of </w:t>
      </w:r>
      <w:proofErr w:type="spellStart"/>
      <w:r w:rsidRPr="00161580">
        <w:rPr>
          <w:rFonts w:ascii="Times New Roman" w:hAnsi="Times New Roman"/>
          <w:szCs w:val="24"/>
        </w:rPr>
        <w:t>Dinophysistoxins</w:t>
      </w:r>
      <w:proofErr w:type="spellEnd"/>
      <w:r w:rsidRPr="00161580">
        <w:rPr>
          <w:rFonts w:ascii="Times New Roman" w:hAnsi="Times New Roman"/>
          <w:szCs w:val="24"/>
        </w:rPr>
        <w:t xml:space="preserve"> (DTXs) and pectenotoxins (PTXs) in the several tissues of Japanese scallop </w:t>
      </w:r>
      <w:proofErr w:type="spellStart"/>
      <w:r w:rsidRPr="00161580">
        <w:rPr>
          <w:rFonts w:ascii="Times New Roman" w:hAnsi="Times New Roman"/>
          <w:szCs w:val="24"/>
        </w:rPr>
        <w:t>Patinopecten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yessoensis</w:t>
      </w:r>
      <w:proofErr w:type="spellEnd"/>
      <w:r w:rsidRPr="00161580">
        <w:rPr>
          <w:rFonts w:ascii="Times New Roman" w:hAnsi="Times New Roman"/>
          <w:szCs w:val="24"/>
        </w:rPr>
        <w:t xml:space="preserve">. </w:t>
      </w:r>
      <w:r w:rsidRPr="00161580">
        <w:rPr>
          <w:rFonts w:ascii="Times New Roman" w:hAnsi="Times New Roman"/>
          <w:b/>
          <w:szCs w:val="24"/>
        </w:rPr>
        <w:t>Toxins</w:t>
      </w:r>
      <w:r w:rsidRPr="00161580">
        <w:rPr>
          <w:rFonts w:ascii="Times New Roman" w:hAnsi="Times New Roman"/>
          <w:szCs w:val="24"/>
        </w:rPr>
        <w:t>, 7: 5141-5154 (2015)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lastRenderedPageBreak/>
        <w:t>Nagai S</w:t>
      </w:r>
      <w:r w:rsidRPr="00161580">
        <w:rPr>
          <w:rFonts w:ascii="Times New Roman" w:hAnsi="Times New Roman"/>
          <w:szCs w:val="24"/>
        </w:rPr>
        <w:t xml:space="preserve">, </w:t>
      </w:r>
      <w:proofErr w:type="spellStart"/>
      <w:r w:rsidRPr="00161580">
        <w:rPr>
          <w:rFonts w:ascii="Times New Roman" w:hAnsi="Times New Roman"/>
          <w:szCs w:val="24"/>
        </w:rPr>
        <w:t>Yasuike</w:t>
      </w:r>
      <w:proofErr w:type="spellEnd"/>
      <w:r w:rsidRPr="00161580">
        <w:rPr>
          <w:rFonts w:ascii="Times New Roman" w:hAnsi="Times New Roman"/>
          <w:szCs w:val="24"/>
        </w:rPr>
        <w:t xml:space="preserve"> M, Nakamura Y, </w:t>
      </w:r>
      <w:proofErr w:type="spellStart"/>
      <w:r w:rsidRPr="00161580">
        <w:rPr>
          <w:rFonts w:ascii="Times New Roman" w:hAnsi="Times New Roman"/>
          <w:szCs w:val="24"/>
        </w:rPr>
        <w:t>Tahvanainen</w:t>
      </w:r>
      <w:proofErr w:type="spellEnd"/>
      <w:r w:rsidRPr="00161580">
        <w:rPr>
          <w:rFonts w:ascii="Times New Roman" w:hAnsi="Times New Roman"/>
          <w:szCs w:val="24"/>
        </w:rPr>
        <w:t xml:space="preserve"> P, </w:t>
      </w:r>
      <w:proofErr w:type="spellStart"/>
      <w:r w:rsidRPr="00161580">
        <w:rPr>
          <w:rFonts w:ascii="Times New Roman" w:hAnsi="Times New Roman"/>
          <w:szCs w:val="24"/>
        </w:rPr>
        <w:t>Kremp</w:t>
      </w:r>
      <w:proofErr w:type="spellEnd"/>
      <w:r w:rsidRPr="00161580">
        <w:rPr>
          <w:rFonts w:ascii="Times New Roman" w:hAnsi="Times New Roman"/>
          <w:szCs w:val="24"/>
        </w:rPr>
        <w:t xml:space="preserve"> A. Development of ten microsatellite markers for </w:t>
      </w:r>
      <w:proofErr w:type="spellStart"/>
      <w:r w:rsidRPr="00161580">
        <w:rPr>
          <w:rFonts w:ascii="Times New Roman" w:hAnsi="Times New Roman"/>
          <w:szCs w:val="24"/>
        </w:rPr>
        <w:t>Alexandrium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ostenfeldii</w:t>
      </w:r>
      <w:proofErr w:type="spellEnd"/>
      <w:r w:rsidRPr="00161580">
        <w:rPr>
          <w:rFonts w:ascii="Times New Roman" w:hAnsi="Times New Roman"/>
          <w:szCs w:val="24"/>
        </w:rPr>
        <w:t xml:space="preserve">, a </w:t>
      </w:r>
      <w:proofErr w:type="spellStart"/>
      <w:r w:rsidRPr="00161580">
        <w:rPr>
          <w:rFonts w:ascii="Times New Roman" w:hAnsi="Times New Roman"/>
          <w:szCs w:val="24"/>
        </w:rPr>
        <w:t>bloom</w:t>
      </w:r>
      <w:proofErr w:type="spellEnd"/>
      <w:r w:rsidRPr="00161580">
        <w:rPr>
          <w:rFonts w:ascii="Times New Roman" w:hAnsi="Times New Roman"/>
          <w:szCs w:val="24"/>
        </w:rPr>
        <w:t xml:space="preserve">-forming dinoflagellate producing diverse phycotoxins. </w:t>
      </w:r>
      <w:r w:rsidRPr="00161580">
        <w:rPr>
          <w:rFonts w:ascii="Times New Roman" w:hAnsi="Times New Roman"/>
          <w:b/>
          <w:szCs w:val="24"/>
        </w:rPr>
        <w:t xml:space="preserve">J. Applied Phycology </w:t>
      </w:r>
      <w:r w:rsidRPr="00161580">
        <w:rPr>
          <w:rFonts w:ascii="Times New Roman" w:hAnsi="Times New Roman"/>
          <w:szCs w:val="24"/>
        </w:rPr>
        <w:t>(2014).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61580">
        <w:rPr>
          <w:rFonts w:ascii="Times New Roman" w:hAnsi="Times New Roman"/>
          <w:szCs w:val="24"/>
        </w:rPr>
        <w:t>Kamiyama</w:t>
      </w:r>
      <w:proofErr w:type="spellEnd"/>
      <w:r w:rsidRPr="00161580">
        <w:rPr>
          <w:rFonts w:ascii="Times New Roman" w:hAnsi="Times New Roman"/>
          <w:szCs w:val="24"/>
        </w:rPr>
        <w:t xml:space="preserve"> T, Yamauchi H,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Yamaguchi M. Differences in abundance and distribution of </w:t>
      </w:r>
      <w:proofErr w:type="spellStart"/>
      <w:r w:rsidRPr="00161580">
        <w:rPr>
          <w:rFonts w:ascii="Times New Roman" w:hAnsi="Times New Roman"/>
          <w:szCs w:val="24"/>
        </w:rPr>
        <w:t>Alexandrium</w:t>
      </w:r>
      <w:proofErr w:type="spellEnd"/>
      <w:r w:rsidRPr="00161580">
        <w:rPr>
          <w:rFonts w:ascii="Times New Roman" w:hAnsi="Times New Roman"/>
          <w:szCs w:val="24"/>
        </w:rPr>
        <w:t xml:space="preserve"> cysts in Sendai Bay, northern Japan, before and after the tsunami caused by the Great East Japan Earthquake. </w:t>
      </w:r>
      <w:r w:rsidRPr="00161580">
        <w:rPr>
          <w:rFonts w:ascii="Times New Roman" w:hAnsi="Times New Roman"/>
          <w:b/>
          <w:szCs w:val="24"/>
        </w:rPr>
        <w:t>Journal of Oceanography</w:t>
      </w:r>
      <w:r w:rsidRPr="00161580">
        <w:rPr>
          <w:rFonts w:ascii="Times New Roman" w:hAnsi="Times New Roman"/>
          <w:szCs w:val="24"/>
        </w:rPr>
        <w:t xml:space="preserve"> 70: 185-195 (2014).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szCs w:val="24"/>
        </w:rPr>
        <w:t xml:space="preserve">Nishikawa T, Hori Y,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Miyahara K, Nakamura Y, Harada K, Tada K, Imai I. Long-term (36-year) observations on the dynamics of the fish-killing raphidophyte </w:t>
      </w:r>
      <w:proofErr w:type="spellStart"/>
      <w:r w:rsidRPr="00161580">
        <w:rPr>
          <w:rFonts w:ascii="Times New Roman" w:hAnsi="Times New Roman"/>
          <w:szCs w:val="24"/>
        </w:rPr>
        <w:t>Chattonella</w:t>
      </w:r>
      <w:proofErr w:type="spellEnd"/>
      <w:r w:rsidRPr="00161580">
        <w:rPr>
          <w:rFonts w:ascii="Times New Roman" w:hAnsi="Times New Roman"/>
          <w:szCs w:val="24"/>
        </w:rPr>
        <w:t xml:space="preserve"> in Harima-Nada, eastern </w:t>
      </w:r>
      <w:proofErr w:type="spellStart"/>
      <w:r w:rsidRPr="00161580">
        <w:rPr>
          <w:rFonts w:ascii="Times New Roman" w:hAnsi="Times New Roman"/>
          <w:szCs w:val="24"/>
        </w:rPr>
        <w:t>Seto</w:t>
      </w:r>
      <w:proofErr w:type="spellEnd"/>
      <w:r w:rsidRPr="00161580">
        <w:rPr>
          <w:rFonts w:ascii="Times New Roman" w:hAnsi="Times New Roman"/>
          <w:szCs w:val="24"/>
        </w:rPr>
        <w:t xml:space="preserve"> Inland, Sea. </w:t>
      </w:r>
      <w:r w:rsidRPr="00161580">
        <w:rPr>
          <w:rFonts w:ascii="Times New Roman" w:hAnsi="Times New Roman"/>
          <w:b/>
          <w:szCs w:val="24"/>
        </w:rPr>
        <w:t>Journal of Oceanography</w:t>
      </w:r>
      <w:r w:rsidRPr="00161580">
        <w:rPr>
          <w:rFonts w:ascii="Times New Roman" w:hAnsi="Times New Roman"/>
          <w:szCs w:val="24"/>
        </w:rPr>
        <w:t xml:space="preserve"> 70: 153-164 (2014).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61580">
        <w:rPr>
          <w:rFonts w:ascii="Times New Roman" w:hAnsi="Times New Roman"/>
          <w:szCs w:val="24"/>
        </w:rPr>
        <w:t>Natsuike</w:t>
      </w:r>
      <w:proofErr w:type="spellEnd"/>
      <w:r w:rsidRPr="00161580">
        <w:rPr>
          <w:rFonts w:ascii="Times New Roman" w:hAnsi="Times New Roman"/>
          <w:szCs w:val="24"/>
        </w:rPr>
        <w:t xml:space="preserve"> M,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</w:t>
      </w:r>
      <w:proofErr w:type="spellStart"/>
      <w:r w:rsidRPr="00161580">
        <w:rPr>
          <w:rFonts w:ascii="Times New Roman" w:hAnsi="Times New Roman"/>
          <w:szCs w:val="24"/>
        </w:rPr>
        <w:t>Matsuno</w:t>
      </w:r>
      <w:proofErr w:type="spellEnd"/>
      <w:r w:rsidRPr="00161580">
        <w:rPr>
          <w:rFonts w:ascii="Times New Roman" w:hAnsi="Times New Roman"/>
          <w:szCs w:val="24"/>
        </w:rPr>
        <w:t xml:space="preserve"> K, Saito R, </w:t>
      </w:r>
      <w:proofErr w:type="spellStart"/>
      <w:r w:rsidRPr="00161580">
        <w:rPr>
          <w:rFonts w:ascii="Times New Roman" w:hAnsi="Times New Roman"/>
          <w:szCs w:val="24"/>
        </w:rPr>
        <w:t>Tsukazaki</w:t>
      </w:r>
      <w:proofErr w:type="spellEnd"/>
      <w:r w:rsidRPr="00161580">
        <w:rPr>
          <w:rFonts w:ascii="Times New Roman" w:hAnsi="Times New Roman"/>
          <w:szCs w:val="24"/>
        </w:rPr>
        <w:t xml:space="preserve"> C, Yamaguchi A, Imai I. Abundance and distribution of toxic </w:t>
      </w:r>
      <w:proofErr w:type="spellStart"/>
      <w:r w:rsidRPr="00161580">
        <w:rPr>
          <w:rFonts w:ascii="Times New Roman" w:hAnsi="Times New Roman"/>
          <w:szCs w:val="24"/>
        </w:rPr>
        <w:t>Alexandrium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tamarense</w:t>
      </w:r>
      <w:proofErr w:type="spellEnd"/>
      <w:r w:rsidRPr="00161580">
        <w:rPr>
          <w:rFonts w:ascii="Times New Roman" w:hAnsi="Times New Roman"/>
          <w:szCs w:val="24"/>
        </w:rPr>
        <w:t xml:space="preserve"> resting cysts In the sediments of the Chukchi Sea and the eastern Bering Sea. </w:t>
      </w:r>
      <w:r w:rsidRPr="00161580">
        <w:rPr>
          <w:rFonts w:ascii="Times New Roman" w:hAnsi="Times New Roman"/>
          <w:b/>
          <w:szCs w:val="24"/>
        </w:rPr>
        <w:t>Harmful Algae</w:t>
      </w:r>
      <w:r w:rsidRPr="00161580">
        <w:rPr>
          <w:rFonts w:ascii="Times New Roman" w:hAnsi="Times New Roman"/>
          <w:szCs w:val="24"/>
        </w:rPr>
        <w:t xml:space="preserve"> 27: 52-59 (2013).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61580">
        <w:rPr>
          <w:rFonts w:ascii="Times New Roman" w:hAnsi="Times New Roman"/>
          <w:szCs w:val="24"/>
        </w:rPr>
        <w:t>Tahvanainen</w:t>
      </w:r>
      <w:proofErr w:type="spellEnd"/>
      <w:r w:rsidRPr="00161580">
        <w:rPr>
          <w:rFonts w:ascii="Times New Roman" w:hAnsi="Times New Roman"/>
          <w:szCs w:val="24"/>
        </w:rPr>
        <w:t xml:space="preserve"> P, </w:t>
      </w:r>
      <w:proofErr w:type="spellStart"/>
      <w:r w:rsidRPr="00161580">
        <w:rPr>
          <w:rFonts w:ascii="Times New Roman" w:hAnsi="Times New Roman"/>
          <w:szCs w:val="24"/>
        </w:rPr>
        <w:t>Alpermann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TJ,Figueroa</w:t>
      </w:r>
      <w:proofErr w:type="spellEnd"/>
      <w:r w:rsidRPr="00161580">
        <w:rPr>
          <w:rFonts w:ascii="Times New Roman" w:hAnsi="Times New Roman"/>
          <w:szCs w:val="24"/>
        </w:rPr>
        <w:t xml:space="preserve"> RI, John U, </w:t>
      </w:r>
      <w:proofErr w:type="spellStart"/>
      <w:r w:rsidRPr="00161580">
        <w:rPr>
          <w:rFonts w:ascii="Times New Roman" w:hAnsi="Times New Roman"/>
          <w:szCs w:val="24"/>
        </w:rPr>
        <w:t>Hakane</w:t>
      </w:r>
      <w:proofErr w:type="spellEnd"/>
      <w:r w:rsidRPr="00161580">
        <w:rPr>
          <w:rFonts w:ascii="Times New Roman" w:hAnsi="Times New Roman"/>
          <w:szCs w:val="24"/>
        </w:rPr>
        <w:t xml:space="preserve"> P,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</w:t>
      </w:r>
      <w:proofErr w:type="spellStart"/>
      <w:r w:rsidRPr="00161580">
        <w:rPr>
          <w:rFonts w:ascii="Times New Roman" w:hAnsi="Times New Roman"/>
          <w:szCs w:val="24"/>
        </w:rPr>
        <w:t>Blomster</w:t>
      </w:r>
      <w:proofErr w:type="spellEnd"/>
      <w:r w:rsidRPr="00161580">
        <w:rPr>
          <w:rFonts w:ascii="Times New Roman" w:hAnsi="Times New Roman"/>
          <w:szCs w:val="24"/>
        </w:rPr>
        <w:t xml:space="preserve"> J, </w:t>
      </w:r>
      <w:proofErr w:type="spellStart"/>
      <w:r w:rsidRPr="00161580">
        <w:rPr>
          <w:rFonts w:ascii="Times New Roman" w:hAnsi="Times New Roman"/>
          <w:szCs w:val="24"/>
        </w:rPr>
        <w:t>Kremp</w:t>
      </w:r>
      <w:proofErr w:type="spellEnd"/>
      <w:r w:rsidRPr="00161580">
        <w:rPr>
          <w:rFonts w:ascii="Times New Roman" w:hAnsi="Times New Roman"/>
          <w:szCs w:val="24"/>
        </w:rPr>
        <w:t xml:space="preserve"> A. Patterns of post-glacial genetic differentiation in marginal populations of a marine microalgae. </w:t>
      </w:r>
      <w:r w:rsidRPr="00161580">
        <w:rPr>
          <w:rFonts w:ascii="Times New Roman" w:hAnsi="Times New Roman"/>
          <w:b/>
          <w:szCs w:val="24"/>
        </w:rPr>
        <w:t>PLOS ONE</w:t>
      </w:r>
      <w:r w:rsidRPr="00161580">
        <w:rPr>
          <w:rFonts w:ascii="Times New Roman" w:hAnsi="Times New Roman"/>
          <w:szCs w:val="24"/>
        </w:rPr>
        <w:t xml:space="preserve"> 7 (12) e53602 (2012).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Yamamoto K, </w:t>
      </w:r>
      <w:proofErr w:type="spellStart"/>
      <w:r w:rsidRPr="00161580">
        <w:rPr>
          <w:rFonts w:ascii="Times New Roman" w:hAnsi="Times New Roman"/>
          <w:szCs w:val="24"/>
        </w:rPr>
        <w:t>Hata</w:t>
      </w:r>
      <w:proofErr w:type="spellEnd"/>
      <w:r w:rsidRPr="00161580">
        <w:rPr>
          <w:rFonts w:ascii="Times New Roman" w:hAnsi="Times New Roman"/>
          <w:szCs w:val="24"/>
        </w:rPr>
        <w:t xml:space="preserve"> N, </w:t>
      </w:r>
      <w:proofErr w:type="spellStart"/>
      <w:r w:rsidRPr="00161580">
        <w:rPr>
          <w:rFonts w:ascii="Times New Roman" w:hAnsi="Times New Roman"/>
          <w:szCs w:val="24"/>
        </w:rPr>
        <w:t>Itakura</w:t>
      </w:r>
      <w:proofErr w:type="spellEnd"/>
      <w:r w:rsidRPr="00161580">
        <w:rPr>
          <w:rFonts w:ascii="Times New Roman" w:hAnsi="Times New Roman"/>
          <w:szCs w:val="24"/>
        </w:rPr>
        <w:t xml:space="preserve"> S. Study of DNA extraction methods for use in loop-mediated isothermal amplification detection of single resting cysts in the toxic dinoflagellates </w:t>
      </w:r>
      <w:proofErr w:type="spellStart"/>
      <w:r w:rsidRPr="00161580">
        <w:rPr>
          <w:rFonts w:ascii="Times New Roman" w:hAnsi="Times New Roman"/>
          <w:szCs w:val="24"/>
        </w:rPr>
        <w:t>Alexandrium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tamarense</w:t>
      </w:r>
      <w:proofErr w:type="spellEnd"/>
      <w:r w:rsidRPr="00161580">
        <w:rPr>
          <w:rFonts w:ascii="Times New Roman" w:hAnsi="Times New Roman"/>
          <w:szCs w:val="24"/>
        </w:rPr>
        <w:t xml:space="preserve"> and A. </w:t>
      </w:r>
      <w:proofErr w:type="spellStart"/>
      <w:r w:rsidRPr="00161580">
        <w:rPr>
          <w:rFonts w:ascii="Times New Roman" w:hAnsi="Times New Roman"/>
          <w:szCs w:val="24"/>
        </w:rPr>
        <w:t>catenella</w:t>
      </w:r>
      <w:proofErr w:type="spellEnd"/>
      <w:r w:rsidRPr="00161580">
        <w:rPr>
          <w:rFonts w:ascii="Times New Roman" w:hAnsi="Times New Roman"/>
          <w:szCs w:val="24"/>
        </w:rPr>
        <w:t xml:space="preserve">. </w:t>
      </w:r>
      <w:r w:rsidRPr="00161580">
        <w:rPr>
          <w:rFonts w:ascii="Times New Roman" w:hAnsi="Times New Roman"/>
          <w:b/>
          <w:szCs w:val="24"/>
        </w:rPr>
        <w:t>Marine Genomics 7:</w:t>
      </w:r>
      <w:r w:rsidRPr="00161580">
        <w:rPr>
          <w:rFonts w:ascii="Times New Roman" w:hAnsi="Times New Roman"/>
          <w:szCs w:val="24"/>
        </w:rPr>
        <w:t xml:space="preserve"> 51-56 (2012).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S </w:t>
      </w:r>
      <w:proofErr w:type="spellStart"/>
      <w:r w:rsidRPr="00161580">
        <w:rPr>
          <w:rFonts w:ascii="Times New Roman" w:hAnsi="Times New Roman"/>
          <w:szCs w:val="24"/>
        </w:rPr>
        <w:t>Itakura</w:t>
      </w:r>
      <w:proofErr w:type="spellEnd"/>
      <w:r w:rsidRPr="00161580">
        <w:rPr>
          <w:rFonts w:ascii="Times New Roman" w:hAnsi="Times New Roman"/>
          <w:szCs w:val="24"/>
        </w:rPr>
        <w:t xml:space="preserve">. Sensitive and specific detection of the toxic dinoflagellates </w:t>
      </w:r>
      <w:proofErr w:type="spellStart"/>
      <w:r w:rsidRPr="00161580">
        <w:rPr>
          <w:rFonts w:ascii="Times New Roman" w:hAnsi="Times New Roman"/>
          <w:szCs w:val="24"/>
        </w:rPr>
        <w:t>Alexandrium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tamarense</w:t>
      </w:r>
      <w:proofErr w:type="spellEnd"/>
      <w:r w:rsidRPr="00161580">
        <w:rPr>
          <w:rFonts w:ascii="Times New Roman" w:hAnsi="Times New Roman"/>
          <w:szCs w:val="24"/>
        </w:rPr>
        <w:t xml:space="preserve"> and </w:t>
      </w:r>
      <w:proofErr w:type="spellStart"/>
      <w:r w:rsidRPr="00161580">
        <w:rPr>
          <w:rFonts w:ascii="Times New Roman" w:hAnsi="Times New Roman"/>
          <w:szCs w:val="24"/>
        </w:rPr>
        <w:t>Alexandrium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catenella</w:t>
      </w:r>
      <w:proofErr w:type="spellEnd"/>
      <w:r w:rsidRPr="00161580">
        <w:rPr>
          <w:rFonts w:ascii="Times New Roman" w:hAnsi="Times New Roman"/>
          <w:szCs w:val="24"/>
        </w:rPr>
        <w:t xml:space="preserve"> from single vegetative cells by a loop-mediated isothermal amplification method. </w:t>
      </w:r>
      <w:r w:rsidRPr="00161580">
        <w:rPr>
          <w:rFonts w:ascii="Times New Roman" w:hAnsi="Times New Roman"/>
          <w:b/>
          <w:szCs w:val="24"/>
        </w:rPr>
        <w:t>Marine Genomics</w:t>
      </w:r>
      <w:r w:rsidRPr="00161580">
        <w:rPr>
          <w:rFonts w:ascii="Times New Roman" w:hAnsi="Times New Roman"/>
          <w:szCs w:val="24"/>
        </w:rPr>
        <w:t xml:space="preserve"> 7: 43-49 (2012).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Suzuki T, Nishikawa T, </w:t>
      </w:r>
      <w:proofErr w:type="spellStart"/>
      <w:r w:rsidRPr="00161580">
        <w:rPr>
          <w:rFonts w:ascii="Times New Roman" w:hAnsi="Times New Roman"/>
          <w:szCs w:val="24"/>
        </w:rPr>
        <w:t>Kamiyama</w:t>
      </w:r>
      <w:proofErr w:type="spellEnd"/>
      <w:r w:rsidRPr="00161580">
        <w:rPr>
          <w:rFonts w:ascii="Times New Roman" w:hAnsi="Times New Roman"/>
          <w:szCs w:val="24"/>
        </w:rPr>
        <w:t xml:space="preserve"> T. Differences in the production and excretion kinetics of okadaic acid, dinophysistoxin-1, and pectenotoxin-2 between cultures of </w:t>
      </w:r>
      <w:proofErr w:type="spellStart"/>
      <w:r w:rsidRPr="00161580">
        <w:rPr>
          <w:rFonts w:ascii="Times New Roman" w:hAnsi="Times New Roman"/>
          <w:szCs w:val="24"/>
        </w:rPr>
        <w:t>Dinophysis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acuminata</w:t>
      </w:r>
      <w:proofErr w:type="spellEnd"/>
      <w:r w:rsidRPr="00161580">
        <w:rPr>
          <w:rFonts w:ascii="Times New Roman" w:hAnsi="Times New Roman"/>
          <w:szCs w:val="24"/>
        </w:rPr>
        <w:t xml:space="preserve"> and D. </w:t>
      </w:r>
      <w:proofErr w:type="spellStart"/>
      <w:r w:rsidRPr="00161580">
        <w:rPr>
          <w:rFonts w:ascii="Times New Roman" w:hAnsi="Times New Roman"/>
          <w:szCs w:val="24"/>
        </w:rPr>
        <w:t>fortii</w:t>
      </w:r>
      <w:proofErr w:type="spellEnd"/>
      <w:r w:rsidRPr="00161580">
        <w:rPr>
          <w:rFonts w:ascii="Times New Roman" w:hAnsi="Times New Roman"/>
          <w:szCs w:val="24"/>
        </w:rPr>
        <w:t xml:space="preserve"> isolated from western Japan. </w:t>
      </w:r>
      <w:r w:rsidRPr="00161580">
        <w:rPr>
          <w:rFonts w:ascii="Times New Roman" w:hAnsi="Times New Roman"/>
          <w:b/>
          <w:szCs w:val="24"/>
        </w:rPr>
        <w:t>Journal of Phycology</w:t>
      </w:r>
      <w:r w:rsidRPr="00161580">
        <w:rPr>
          <w:rFonts w:ascii="Times New Roman" w:hAnsi="Times New Roman"/>
          <w:szCs w:val="24"/>
        </w:rPr>
        <w:t xml:space="preserve"> 47: 1326-1337 (2011).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Development of a multiplex PCR assay for simultaneous detection of 6 </w:t>
      </w:r>
      <w:proofErr w:type="spellStart"/>
      <w:r w:rsidRPr="00161580">
        <w:rPr>
          <w:rFonts w:ascii="Times New Roman" w:hAnsi="Times New Roman"/>
          <w:szCs w:val="24"/>
        </w:rPr>
        <w:t>Alexandrium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r w:rsidRPr="00161580" w:rsidDel="00646FA7">
        <w:rPr>
          <w:rFonts w:ascii="Times New Roman" w:hAnsi="Times New Roman"/>
          <w:szCs w:val="24"/>
        </w:rPr>
        <w:t xml:space="preserve">species </w:t>
      </w:r>
      <w:r w:rsidRPr="00161580">
        <w:rPr>
          <w:rFonts w:ascii="Times New Roman" w:hAnsi="Times New Roman"/>
          <w:szCs w:val="24"/>
        </w:rPr>
        <w:t>(</w:t>
      </w:r>
      <w:proofErr w:type="spellStart"/>
      <w:r w:rsidRPr="00161580">
        <w:rPr>
          <w:rFonts w:ascii="Times New Roman" w:hAnsi="Times New Roman"/>
          <w:szCs w:val="24"/>
        </w:rPr>
        <w:t>Dinophyceae</w:t>
      </w:r>
      <w:proofErr w:type="spellEnd"/>
      <w:r w:rsidRPr="00161580">
        <w:rPr>
          <w:rFonts w:ascii="Times New Roman" w:hAnsi="Times New Roman"/>
          <w:szCs w:val="24"/>
        </w:rPr>
        <w:t>). J</w:t>
      </w:r>
      <w:r w:rsidRPr="00161580">
        <w:rPr>
          <w:rFonts w:ascii="Times New Roman" w:hAnsi="Times New Roman"/>
          <w:b/>
          <w:szCs w:val="24"/>
        </w:rPr>
        <w:t>ournal of Phycology</w:t>
      </w:r>
      <w:r w:rsidRPr="00161580">
        <w:rPr>
          <w:rFonts w:ascii="Times New Roman" w:hAnsi="Times New Roman"/>
          <w:szCs w:val="24"/>
        </w:rPr>
        <w:t xml:space="preserve"> 47: 703-708 (2011).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61580">
        <w:rPr>
          <w:rFonts w:ascii="Times New Roman" w:hAnsi="Times New Roman"/>
          <w:szCs w:val="24"/>
        </w:rPr>
        <w:t>Kamiyama</w:t>
      </w:r>
      <w:proofErr w:type="spellEnd"/>
      <w:r w:rsidRPr="00161580">
        <w:rPr>
          <w:rFonts w:ascii="Times New Roman" w:hAnsi="Times New Roman"/>
          <w:szCs w:val="24"/>
        </w:rPr>
        <w:t xml:space="preserve"> T,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Suzuki T, </w:t>
      </w:r>
      <w:proofErr w:type="spellStart"/>
      <w:r w:rsidRPr="00161580">
        <w:rPr>
          <w:rFonts w:ascii="Times New Roman" w:hAnsi="Times New Roman"/>
          <w:szCs w:val="24"/>
        </w:rPr>
        <w:t>Miyamura</w:t>
      </w:r>
      <w:proofErr w:type="spellEnd"/>
      <w:r w:rsidRPr="00161580">
        <w:rPr>
          <w:rFonts w:ascii="Times New Roman" w:hAnsi="Times New Roman"/>
          <w:szCs w:val="24"/>
        </w:rPr>
        <w:t xml:space="preserve"> K. Effect of temperature on production of okadaic acid, dinophysistoxin-1, and pectenotoxin-2 by </w:t>
      </w:r>
      <w:proofErr w:type="spellStart"/>
      <w:r w:rsidRPr="00161580">
        <w:rPr>
          <w:rFonts w:ascii="Times New Roman" w:hAnsi="Times New Roman"/>
          <w:szCs w:val="24"/>
        </w:rPr>
        <w:t>Dinophysis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acuminata</w:t>
      </w:r>
      <w:proofErr w:type="spellEnd"/>
      <w:r w:rsidRPr="00161580">
        <w:rPr>
          <w:rFonts w:ascii="Times New Roman" w:hAnsi="Times New Roman"/>
          <w:szCs w:val="24"/>
        </w:rPr>
        <w:t xml:space="preserve"> in culture experiments. </w:t>
      </w:r>
      <w:r w:rsidRPr="00161580">
        <w:rPr>
          <w:rFonts w:ascii="Times New Roman" w:hAnsi="Times New Roman"/>
          <w:b/>
          <w:szCs w:val="24"/>
        </w:rPr>
        <w:t>Aquatic Microbial Ecology</w:t>
      </w:r>
      <w:r w:rsidRPr="00161580">
        <w:rPr>
          <w:rFonts w:ascii="Times New Roman" w:hAnsi="Times New Roman"/>
          <w:szCs w:val="24"/>
        </w:rPr>
        <w:t xml:space="preserve"> 60: 193-202. (2010).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61580">
        <w:rPr>
          <w:rFonts w:ascii="Times New Roman" w:hAnsi="Times New Roman"/>
          <w:szCs w:val="24"/>
        </w:rPr>
        <w:t>Nishitani</w:t>
      </w:r>
      <w:proofErr w:type="spellEnd"/>
      <w:r w:rsidRPr="00161580">
        <w:rPr>
          <w:rFonts w:ascii="Times New Roman" w:hAnsi="Times New Roman"/>
          <w:szCs w:val="24"/>
        </w:rPr>
        <w:t xml:space="preserve"> G, </w:t>
      </w:r>
      <w:bookmarkStart w:id="1" w:name="OLE_LINK10"/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>, Baba</w:t>
      </w:r>
      <w:bookmarkStart w:id="2" w:name="OLE_LINK4"/>
      <w:r w:rsidRPr="00161580">
        <w:rPr>
          <w:rFonts w:ascii="Times New Roman" w:hAnsi="Times New Roman"/>
          <w:szCs w:val="24"/>
        </w:rPr>
        <w:t xml:space="preserve"> K,</w:t>
      </w:r>
      <w:bookmarkEnd w:id="2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Kiyokawa</w:t>
      </w:r>
      <w:proofErr w:type="spellEnd"/>
      <w:r w:rsidRPr="00161580">
        <w:rPr>
          <w:rFonts w:ascii="Times New Roman" w:hAnsi="Times New Roman"/>
          <w:szCs w:val="24"/>
        </w:rPr>
        <w:t xml:space="preserve"> S, </w:t>
      </w:r>
      <w:proofErr w:type="spellStart"/>
      <w:r w:rsidRPr="00161580">
        <w:rPr>
          <w:rFonts w:ascii="Times New Roman" w:hAnsi="Times New Roman"/>
          <w:szCs w:val="24"/>
        </w:rPr>
        <w:t>Kosaka</w:t>
      </w:r>
      <w:proofErr w:type="spellEnd"/>
      <w:r w:rsidRPr="00161580">
        <w:rPr>
          <w:rFonts w:ascii="Times New Roman" w:hAnsi="Times New Roman"/>
          <w:szCs w:val="24"/>
        </w:rPr>
        <w:t xml:space="preserve"> Y, </w:t>
      </w:r>
      <w:proofErr w:type="spellStart"/>
      <w:r w:rsidRPr="00161580">
        <w:rPr>
          <w:rFonts w:ascii="Times New Roman" w:hAnsi="Times New Roman"/>
          <w:szCs w:val="24"/>
        </w:rPr>
        <w:t>Miyamura</w:t>
      </w:r>
      <w:proofErr w:type="spellEnd"/>
      <w:r w:rsidRPr="00161580">
        <w:rPr>
          <w:rFonts w:ascii="Times New Roman" w:hAnsi="Times New Roman"/>
          <w:szCs w:val="24"/>
        </w:rPr>
        <w:t xml:space="preserve"> K, Nishikawa N, Sakurada K, </w:t>
      </w:r>
      <w:proofErr w:type="spellStart"/>
      <w:r w:rsidRPr="00161580">
        <w:rPr>
          <w:rFonts w:ascii="Times New Roman" w:hAnsi="Times New Roman"/>
          <w:szCs w:val="24"/>
        </w:rPr>
        <w:t>Shinada</w:t>
      </w:r>
      <w:proofErr w:type="spellEnd"/>
      <w:r w:rsidRPr="00161580">
        <w:rPr>
          <w:rFonts w:ascii="Times New Roman" w:hAnsi="Times New Roman"/>
          <w:szCs w:val="24"/>
        </w:rPr>
        <w:t xml:space="preserve"> A, </w:t>
      </w:r>
      <w:proofErr w:type="spellStart"/>
      <w:r w:rsidRPr="00161580">
        <w:rPr>
          <w:rFonts w:ascii="Times New Roman" w:hAnsi="Times New Roman"/>
          <w:szCs w:val="24"/>
        </w:rPr>
        <w:t>Kamiyama</w:t>
      </w:r>
      <w:proofErr w:type="spellEnd"/>
      <w:r w:rsidRPr="00161580">
        <w:rPr>
          <w:rFonts w:ascii="Times New Roman" w:hAnsi="Times New Roman"/>
          <w:szCs w:val="24"/>
        </w:rPr>
        <w:t xml:space="preserve"> T. </w:t>
      </w:r>
      <w:bookmarkEnd w:id="1"/>
      <w:r w:rsidRPr="00161580">
        <w:rPr>
          <w:rFonts w:ascii="Times New Roman" w:hAnsi="Times New Roman"/>
          <w:szCs w:val="24"/>
        </w:rPr>
        <w:t xml:space="preserve">High congruence of </w:t>
      </w:r>
      <w:proofErr w:type="spellStart"/>
      <w:r w:rsidRPr="00161580">
        <w:rPr>
          <w:rFonts w:ascii="Times New Roman" w:hAnsi="Times New Roman"/>
          <w:szCs w:val="24"/>
        </w:rPr>
        <w:t>Myrionecta</w:t>
      </w:r>
      <w:proofErr w:type="spellEnd"/>
      <w:r w:rsidRPr="00161580">
        <w:rPr>
          <w:rFonts w:ascii="Times New Roman" w:hAnsi="Times New Roman"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szCs w:val="24"/>
        </w:rPr>
        <w:t>rubra</w:t>
      </w:r>
      <w:proofErr w:type="spellEnd"/>
      <w:r w:rsidRPr="00161580">
        <w:rPr>
          <w:rFonts w:ascii="Times New Roman" w:hAnsi="Times New Roman"/>
          <w:szCs w:val="24"/>
        </w:rPr>
        <w:t xml:space="preserve"> prey and </w:t>
      </w:r>
      <w:proofErr w:type="spellStart"/>
      <w:r w:rsidRPr="00161580">
        <w:rPr>
          <w:rFonts w:ascii="Times New Roman" w:hAnsi="Times New Roman"/>
          <w:szCs w:val="24"/>
        </w:rPr>
        <w:t>Dinophysis</w:t>
      </w:r>
      <w:proofErr w:type="spellEnd"/>
      <w:r w:rsidRPr="00161580">
        <w:rPr>
          <w:rFonts w:ascii="Times New Roman" w:hAnsi="Times New Roman"/>
          <w:szCs w:val="24"/>
        </w:rPr>
        <w:t xml:space="preserve"> spp. plastid identities as revealed by genetic analyses on isolates from Japanese coastal waters. </w:t>
      </w:r>
      <w:r w:rsidRPr="00161580">
        <w:rPr>
          <w:rFonts w:ascii="Times New Roman" w:hAnsi="Times New Roman"/>
          <w:b/>
          <w:szCs w:val="24"/>
        </w:rPr>
        <w:t>Applied and Environmental Microbiology</w:t>
      </w:r>
      <w:r w:rsidRPr="00161580">
        <w:rPr>
          <w:rFonts w:ascii="Times New Roman" w:hAnsi="Times New Roman"/>
          <w:szCs w:val="24"/>
        </w:rPr>
        <w:t xml:space="preserve">  76: 2791-2798. (2010)</w:t>
      </w:r>
    </w:p>
    <w:p w:rsidR="00AA70D2" w:rsidRPr="00161580" w:rsidRDefault="00AA70D2" w:rsidP="00F03EAA">
      <w:pPr>
        <w:pStyle w:val="ac"/>
        <w:numPr>
          <w:ilvl w:val="0"/>
          <w:numId w:val="3"/>
        </w:numPr>
        <w:suppressAutoHyphens w:val="0"/>
        <w:adjustRightInd w:val="0"/>
        <w:snapToGrid w:val="0"/>
        <w:spacing w:after="160" w:line="276" w:lineRule="auto"/>
        <w:ind w:left="426" w:hanging="426"/>
        <w:contextualSpacing/>
        <w:jc w:val="both"/>
        <w:rPr>
          <w:rFonts w:ascii="Times New Roman" w:hAnsi="Times New Roman"/>
          <w:szCs w:val="24"/>
        </w:rPr>
      </w:pPr>
      <w:r w:rsidRPr="00161580">
        <w:rPr>
          <w:rFonts w:ascii="Times New Roman" w:hAnsi="Times New Roman"/>
          <w:szCs w:val="24"/>
        </w:rPr>
        <w:t xml:space="preserve">Nishikawa T, Hori Y, </w:t>
      </w:r>
      <w:r w:rsidRPr="00161580">
        <w:rPr>
          <w:rFonts w:ascii="Times New Roman" w:hAnsi="Times New Roman"/>
          <w:b/>
          <w:szCs w:val="24"/>
        </w:rPr>
        <w:t>Nagai S</w:t>
      </w:r>
      <w:r w:rsidRPr="00161580">
        <w:rPr>
          <w:rFonts w:ascii="Times New Roman" w:hAnsi="Times New Roman"/>
          <w:szCs w:val="24"/>
        </w:rPr>
        <w:t xml:space="preserve">, Miyahara K, Nakamura Y, Harada K, </w:t>
      </w:r>
      <w:proofErr w:type="spellStart"/>
      <w:r w:rsidRPr="00161580">
        <w:rPr>
          <w:rFonts w:ascii="Times New Roman" w:hAnsi="Times New Roman"/>
          <w:szCs w:val="24"/>
        </w:rPr>
        <w:t>Tanda</w:t>
      </w:r>
      <w:proofErr w:type="spellEnd"/>
      <w:r w:rsidRPr="00161580">
        <w:rPr>
          <w:rFonts w:ascii="Times New Roman" w:hAnsi="Times New Roman"/>
          <w:szCs w:val="24"/>
        </w:rPr>
        <w:t xml:space="preserve"> M, Manabe T,  Tada K Long-term Phytoplankton Dynamics in Harima-Nada, Eastern </w:t>
      </w:r>
      <w:proofErr w:type="spellStart"/>
      <w:r w:rsidRPr="00161580">
        <w:rPr>
          <w:rFonts w:ascii="Times New Roman" w:hAnsi="Times New Roman"/>
          <w:szCs w:val="24"/>
        </w:rPr>
        <w:t>Seto</w:t>
      </w:r>
      <w:proofErr w:type="spellEnd"/>
      <w:r w:rsidRPr="00161580">
        <w:rPr>
          <w:rFonts w:ascii="Times New Roman" w:hAnsi="Times New Roman"/>
          <w:szCs w:val="24"/>
        </w:rPr>
        <w:t xml:space="preserve"> Inland Sea, Japan During a 35 year period from 1973 to 2007. </w:t>
      </w:r>
      <w:r w:rsidRPr="00161580">
        <w:rPr>
          <w:rFonts w:ascii="Times New Roman" w:hAnsi="Times New Roman"/>
          <w:b/>
          <w:szCs w:val="24"/>
        </w:rPr>
        <w:t>Estuaries and Coast</w:t>
      </w:r>
      <w:r w:rsidRPr="00161580">
        <w:rPr>
          <w:rFonts w:ascii="Times New Roman" w:hAnsi="Times New Roman"/>
          <w:szCs w:val="24"/>
        </w:rPr>
        <w:t xml:space="preserve"> 33: 417-427. (2010).</w:t>
      </w:r>
    </w:p>
    <w:p w:rsidR="00AA70D2" w:rsidRPr="00AC7883" w:rsidRDefault="00AA70D2" w:rsidP="00F03EAA">
      <w:pPr>
        <w:adjustRightInd w:val="0"/>
        <w:snapToGrid w:val="0"/>
        <w:spacing w:line="276" w:lineRule="auto"/>
        <w:ind w:left="240" w:hangingChars="100" w:hanging="240"/>
        <w:jc w:val="both"/>
        <w:rPr>
          <w:lang w:val="en-US"/>
        </w:rPr>
      </w:pPr>
    </w:p>
    <w:p w:rsidR="00AA70D2" w:rsidRPr="00AC7883" w:rsidRDefault="00AA70D2" w:rsidP="00F03EAA">
      <w:pPr>
        <w:pStyle w:val="ad"/>
        <w:snapToGrid w:val="0"/>
        <w:spacing w:line="276" w:lineRule="auto"/>
        <w:rPr>
          <w:rFonts w:ascii="Times New Roman"/>
          <w:b/>
          <w:sz w:val="24"/>
          <w:szCs w:val="24"/>
        </w:rPr>
      </w:pPr>
      <w:r w:rsidRPr="00AC7883">
        <w:rPr>
          <w:rFonts w:ascii="Times New Roman"/>
          <w:b/>
          <w:sz w:val="24"/>
          <w:szCs w:val="24"/>
        </w:rPr>
        <w:t>AWARDS</w:t>
      </w:r>
    </w:p>
    <w:p w:rsidR="00AA70D2" w:rsidRDefault="00AA70D2" w:rsidP="00F03EAA">
      <w:pPr>
        <w:pStyle w:val="ac"/>
        <w:numPr>
          <w:ilvl w:val="1"/>
          <w:numId w:val="4"/>
        </w:numPr>
        <w:tabs>
          <w:tab w:val="left" w:pos="42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 w:val="0"/>
        <w:adjustRightInd w:val="0"/>
        <w:spacing w:after="160" w:line="276" w:lineRule="auto"/>
        <w:ind w:left="426" w:hanging="426"/>
        <w:contextualSpacing/>
        <w:jc w:val="both"/>
        <w:rPr>
          <w:rFonts w:ascii="Times New Roman" w:eastAsia="MS Mincho" w:hAnsi="Times New Roman"/>
          <w:szCs w:val="24"/>
          <w:lang w:eastAsia="ja-JP"/>
        </w:rPr>
      </w:pPr>
      <w:proofErr w:type="spellStart"/>
      <w:r w:rsidRPr="00161580">
        <w:rPr>
          <w:rFonts w:ascii="Times New Roman" w:hAnsi="Times New Roman"/>
          <w:szCs w:val="24"/>
        </w:rPr>
        <w:t>Nishitani</w:t>
      </w:r>
      <w:proofErr w:type="spellEnd"/>
      <w:r w:rsidRPr="00161580">
        <w:rPr>
          <w:rFonts w:ascii="Times New Roman" w:hAnsi="Times New Roman"/>
          <w:szCs w:val="24"/>
        </w:rPr>
        <w:t xml:space="preserve"> G, </w:t>
      </w:r>
      <w:r w:rsidRPr="00161580">
        <w:rPr>
          <w:rFonts w:ascii="Times New Roman" w:hAnsi="Times New Roman"/>
          <w:b/>
          <w:szCs w:val="24"/>
          <w:u w:val="single"/>
        </w:rPr>
        <w:t>Nagai S</w:t>
      </w:r>
      <w:r w:rsidRPr="00161580">
        <w:rPr>
          <w:rFonts w:ascii="Times New Roman" w:hAnsi="Times New Roman"/>
          <w:szCs w:val="24"/>
        </w:rPr>
        <w:t xml:space="preserve">, Yamaguchi S, </w:t>
      </w:r>
      <w:proofErr w:type="spellStart"/>
      <w:r w:rsidRPr="00161580">
        <w:rPr>
          <w:rFonts w:ascii="Times New Roman" w:hAnsi="Times New Roman"/>
          <w:szCs w:val="24"/>
        </w:rPr>
        <w:t>Kamiyama</w:t>
      </w:r>
      <w:proofErr w:type="spellEnd"/>
      <w:r w:rsidRPr="00161580">
        <w:rPr>
          <w:rFonts w:ascii="Times New Roman" w:hAnsi="Times New Roman"/>
          <w:szCs w:val="24"/>
        </w:rPr>
        <w:t xml:space="preserve"> T</w:t>
      </w:r>
      <w:r w:rsidRPr="00161580">
        <w:rPr>
          <w:rFonts w:ascii="Times New Roman" w:eastAsia="MS Mincho" w:hAnsi="Times New Roman"/>
          <w:szCs w:val="24"/>
          <w:lang w:eastAsia="ja-JP"/>
        </w:rPr>
        <w:t xml:space="preserve"> (2009)</w:t>
      </w:r>
      <w:r w:rsidRPr="00161580">
        <w:rPr>
          <w:rFonts w:ascii="Times New Roman" w:hAnsi="Times New Roman"/>
          <w:szCs w:val="24"/>
        </w:rPr>
        <w:t>. Successful cultivation of the toxic</w:t>
      </w:r>
      <w:r w:rsidRPr="00161580">
        <w:rPr>
          <w:rFonts w:ascii="Times New Roman" w:eastAsia="MS Mincho" w:hAnsi="Times New Roman"/>
          <w:szCs w:val="24"/>
          <w:lang w:eastAsia="ja-JP"/>
        </w:rPr>
        <w:t xml:space="preserve"> </w:t>
      </w:r>
      <w:r w:rsidRPr="00161580">
        <w:rPr>
          <w:rFonts w:ascii="Times New Roman" w:hAnsi="Times New Roman"/>
          <w:szCs w:val="24"/>
        </w:rPr>
        <w:t xml:space="preserve">dinoflagellate </w:t>
      </w:r>
      <w:proofErr w:type="spellStart"/>
      <w:r w:rsidRPr="00161580">
        <w:rPr>
          <w:rFonts w:ascii="Times New Roman" w:hAnsi="Times New Roman"/>
          <w:i/>
          <w:szCs w:val="24"/>
        </w:rPr>
        <w:t>Dinophysis</w:t>
      </w:r>
      <w:proofErr w:type="spellEnd"/>
      <w:r w:rsidRPr="00161580">
        <w:rPr>
          <w:rFonts w:ascii="Times New Roman" w:hAnsi="Times New Roman"/>
          <w:i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i/>
          <w:szCs w:val="24"/>
        </w:rPr>
        <w:t>caudata</w:t>
      </w:r>
      <w:proofErr w:type="spellEnd"/>
      <w:r w:rsidRPr="00161580">
        <w:rPr>
          <w:rFonts w:ascii="Times New Roman" w:hAnsi="Times New Roman"/>
          <w:szCs w:val="24"/>
        </w:rPr>
        <w:t xml:space="preserve"> (</w:t>
      </w:r>
      <w:proofErr w:type="spellStart"/>
      <w:r w:rsidRPr="00161580">
        <w:rPr>
          <w:rFonts w:ascii="Times New Roman" w:hAnsi="Times New Roman"/>
          <w:szCs w:val="24"/>
        </w:rPr>
        <w:t>Dinophyceae</w:t>
      </w:r>
      <w:proofErr w:type="spellEnd"/>
      <w:r w:rsidRPr="00161580">
        <w:rPr>
          <w:rFonts w:ascii="Times New Roman" w:hAnsi="Times New Roman"/>
          <w:szCs w:val="24"/>
        </w:rPr>
        <w:t>). Plankton &amp; Benthos Research</w:t>
      </w:r>
      <w:r w:rsidRPr="00161580">
        <w:rPr>
          <w:rFonts w:ascii="Times New Roman" w:eastAsia="MS Mincho" w:hAnsi="Times New Roman"/>
          <w:szCs w:val="24"/>
          <w:lang w:eastAsia="ja-JP"/>
        </w:rPr>
        <w:t>, 3: 78-85. Best article award at Plankton Biology &amp; Ecology in the fiscal 2008.</w:t>
      </w:r>
    </w:p>
    <w:p w:rsidR="00AA70D2" w:rsidRPr="00161580" w:rsidRDefault="00AA70D2" w:rsidP="00F03EAA">
      <w:pPr>
        <w:pStyle w:val="ac"/>
        <w:tabs>
          <w:tab w:val="left" w:pos="42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djustRightInd w:val="0"/>
        <w:spacing w:line="276" w:lineRule="auto"/>
        <w:ind w:left="426"/>
        <w:jc w:val="both"/>
        <w:rPr>
          <w:rFonts w:ascii="Times New Roman" w:eastAsia="MS Mincho" w:hAnsi="Times New Roman"/>
          <w:szCs w:val="24"/>
          <w:lang w:eastAsia="ja-JP"/>
        </w:rPr>
      </w:pPr>
    </w:p>
    <w:p w:rsidR="00AA70D2" w:rsidRPr="00161580" w:rsidRDefault="00AA70D2" w:rsidP="00F03EAA">
      <w:pPr>
        <w:pStyle w:val="ac"/>
        <w:numPr>
          <w:ilvl w:val="1"/>
          <w:numId w:val="4"/>
        </w:numPr>
        <w:tabs>
          <w:tab w:val="left" w:pos="426"/>
        </w:tabs>
        <w:suppressAutoHyphens w:val="0"/>
        <w:spacing w:after="160" w:line="276" w:lineRule="auto"/>
        <w:ind w:left="426" w:hanging="426"/>
        <w:contextualSpacing/>
        <w:jc w:val="both"/>
        <w:rPr>
          <w:rFonts w:ascii="Times New Roman" w:eastAsia="MS Mincho" w:hAnsi="Times New Roman"/>
          <w:szCs w:val="24"/>
          <w:lang w:eastAsia="ja-JP"/>
        </w:rPr>
      </w:pPr>
      <w:r w:rsidRPr="00161580">
        <w:rPr>
          <w:rFonts w:ascii="Times New Roman" w:eastAsia="MS Mincho" w:hAnsi="Times New Roman"/>
          <w:szCs w:val="24"/>
          <w:lang w:eastAsia="ja-JP"/>
        </w:rPr>
        <w:t>An e</w:t>
      </w:r>
      <w:r w:rsidRPr="00161580">
        <w:rPr>
          <w:rFonts w:ascii="Times New Roman" w:hAnsi="Times New Roman"/>
          <w:szCs w:val="24"/>
        </w:rPr>
        <w:t xml:space="preserve">xcellent research prize </w:t>
      </w:r>
      <w:r w:rsidRPr="00161580">
        <w:rPr>
          <w:rFonts w:ascii="Times New Roman" w:eastAsia="MS Mincho" w:hAnsi="Times New Roman"/>
          <w:szCs w:val="24"/>
          <w:lang w:eastAsia="ja-JP"/>
        </w:rPr>
        <w:t xml:space="preserve">in Japanese Society of DNA Polymorphism Research in 2006: Award winner, </w:t>
      </w:r>
      <w:r w:rsidRPr="00161580">
        <w:rPr>
          <w:rFonts w:ascii="Times New Roman" w:eastAsia="MS Mincho" w:hAnsi="Times New Roman"/>
          <w:b/>
          <w:szCs w:val="24"/>
          <w:u w:val="single"/>
          <w:lang w:eastAsia="ja-JP"/>
        </w:rPr>
        <w:t>S. Nagai</w:t>
      </w:r>
      <w:r w:rsidRPr="00161580">
        <w:rPr>
          <w:rFonts w:ascii="Times New Roman" w:eastAsia="MS Mincho" w:hAnsi="Times New Roman"/>
          <w:szCs w:val="24"/>
          <w:lang w:eastAsia="ja-JP"/>
        </w:rPr>
        <w:t xml:space="preserve">, G. </w:t>
      </w:r>
      <w:proofErr w:type="spellStart"/>
      <w:r w:rsidRPr="00161580">
        <w:rPr>
          <w:rFonts w:ascii="Times New Roman" w:eastAsia="MS Mincho" w:hAnsi="Times New Roman"/>
          <w:szCs w:val="24"/>
          <w:lang w:eastAsia="ja-JP"/>
        </w:rPr>
        <w:t>Nishitani</w:t>
      </w:r>
      <w:proofErr w:type="spellEnd"/>
      <w:r w:rsidRPr="00161580">
        <w:rPr>
          <w:rFonts w:ascii="Times New Roman" w:eastAsia="MS Mincho" w:hAnsi="Times New Roman"/>
          <w:szCs w:val="24"/>
          <w:lang w:eastAsia="ja-JP"/>
        </w:rPr>
        <w:t xml:space="preserve">, S. Yamaguchi et al.: Title, </w:t>
      </w:r>
      <w:r w:rsidRPr="00161580">
        <w:rPr>
          <w:rFonts w:ascii="Times New Roman" w:hAnsi="Times New Roman"/>
          <w:szCs w:val="24"/>
        </w:rPr>
        <w:t xml:space="preserve">Microsatellite markers </w:t>
      </w:r>
      <w:r w:rsidRPr="00161580">
        <w:rPr>
          <w:rFonts w:ascii="Times New Roman" w:hAnsi="Times New Roman"/>
          <w:szCs w:val="24"/>
        </w:rPr>
        <w:lastRenderedPageBreak/>
        <w:t xml:space="preserve">reveal population genetic structure in the noxious red tide-causing algae </w:t>
      </w:r>
      <w:proofErr w:type="spellStart"/>
      <w:r w:rsidRPr="00161580">
        <w:rPr>
          <w:rFonts w:ascii="Times New Roman" w:hAnsi="Times New Roman"/>
          <w:i/>
          <w:szCs w:val="24"/>
        </w:rPr>
        <w:t>Heterosigma</w:t>
      </w:r>
      <w:proofErr w:type="spellEnd"/>
      <w:r w:rsidRPr="00161580">
        <w:rPr>
          <w:rFonts w:ascii="Times New Roman" w:hAnsi="Times New Roman"/>
          <w:i/>
          <w:szCs w:val="24"/>
        </w:rPr>
        <w:t xml:space="preserve"> </w:t>
      </w:r>
      <w:proofErr w:type="spellStart"/>
      <w:r w:rsidRPr="00161580">
        <w:rPr>
          <w:rFonts w:ascii="Times New Roman" w:hAnsi="Times New Roman"/>
          <w:i/>
          <w:szCs w:val="24"/>
        </w:rPr>
        <w:t>akashiwo</w:t>
      </w:r>
      <w:proofErr w:type="spellEnd"/>
      <w:r w:rsidRPr="00161580">
        <w:rPr>
          <w:rFonts w:ascii="Times New Roman" w:hAnsi="Times New Roman"/>
          <w:szCs w:val="24"/>
        </w:rPr>
        <w:t xml:space="preserve"> (</w:t>
      </w:r>
      <w:proofErr w:type="spellStart"/>
      <w:r w:rsidRPr="00161580">
        <w:rPr>
          <w:rFonts w:ascii="Times New Roman" w:hAnsi="Times New Roman"/>
          <w:szCs w:val="24"/>
        </w:rPr>
        <w:t>Raphidophyceae</w:t>
      </w:r>
      <w:proofErr w:type="spellEnd"/>
      <w:r w:rsidRPr="00161580">
        <w:rPr>
          <w:rFonts w:ascii="Times New Roman" w:hAnsi="Times New Roman"/>
          <w:szCs w:val="24"/>
        </w:rPr>
        <w:t>) in Japanese coastal waters</w:t>
      </w:r>
      <w:r w:rsidRPr="00161580">
        <w:rPr>
          <w:rFonts w:ascii="Times New Roman" w:eastAsia="MS Mincho" w:hAnsi="Times New Roman"/>
          <w:szCs w:val="24"/>
          <w:lang w:eastAsia="ja-JP"/>
        </w:rPr>
        <w:t>.</w:t>
      </w:r>
    </w:p>
    <w:p w:rsidR="00AA70D2" w:rsidRPr="00AA70D2" w:rsidRDefault="00AA70D2" w:rsidP="00F03EAA">
      <w:pPr>
        <w:pStyle w:val="ab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rPr>
          <w:sz w:val="24"/>
          <w:lang w:val="en-US"/>
        </w:rPr>
      </w:pPr>
      <w:r w:rsidRPr="00AA70D2">
        <w:rPr>
          <w:sz w:val="24"/>
          <w:lang w:val="en-US"/>
        </w:rPr>
        <w:t xml:space="preserve">An excellent research prize in Japanese Society of DNA Polymorphism Research in 2006: Award winner; N. Yasuda, </w:t>
      </w:r>
      <w:r w:rsidRPr="00AA70D2">
        <w:rPr>
          <w:b/>
          <w:sz w:val="24"/>
          <w:u w:val="single"/>
          <w:lang w:val="en-US"/>
        </w:rPr>
        <w:t>S. Nagai</w:t>
      </w:r>
      <w:r w:rsidRPr="00AA70D2">
        <w:rPr>
          <w:sz w:val="24"/>
          <w:lang w:val="en-US"/>
        </w:rPr>
        <w:t xml:space="preserve">, M. </w:t>
      </w:r>
      <w:proofErr w:type="spellStart"/>
      <w:r w:rsidRPr="00AA70D2">
        <w:rPr>
          <w:sz w:val="24"/>
          <w:lang w:val="en-US"/>
        </w:rPr>
        <w:t>Hamaguchi</w:t>
      </w:r>
      <w:proofErr w:type="spellEnd"/>
      <w:r w:rsidRPr="00AA70D2">
        <w:rPr>
          <w:sz w:val="24"/>
          <w:lang w:val="en-US"/>
        </w:rPr>
        <w:t xml:space="preserve">, and Kazuo </w:t>
      </w:r>
      <w:proofErr w:type="spellStart"/>
      <w:r w:rsidRPr="00AA70D2">
        <w:rPr>
          <w:sz w:val="24"/>
          <w:lang w:val="en-US"/>
        </w:rPr>
        <w:t>Nadaoka</w:t>
      </w:r>
      <w:proofErr w:type="spellEnd"/>
      <w:r w:rsidRPr="00AA70D2">
        <w:rPr>
          <w:sz w:val="24"/>
          <w:lang w:val="en-US"/>
        </w:rPr>
        <w:t xml:space="preserve">; Title, Genetic structure of the crown-of-thorns starfish, </w:t>
      </w:r>
      <w:proofErr w:type="spellStart"/>
      <w:r w:rsidRPr="00AA70D2">
        <w:rPr>
          <w:i/>
          <w:iCs/>
          <w:sz w:val="24"/>
          <w:lang w:val="en-US"/>
        </w:rPr>
        <w:t>Acanthaster</w:t>
      </w:r>
      <w:proofErr w:type="spellEnd"/>
      <w:r w:rsidRPr="00AA70D2">
        <w:rPr>
          <w:i/>
          <w:iCs/>
          <w:sz w:val="24"/>
          <w:lang w:val="en-US"/>
        </w:rPr>
        <w:t xml:space="preserve"> </w:t>
      </w:r>
      <w:proofErr w:type="spellStart"/>
      <w:r w:rsidRPr="00AA70D2">
        <w:rPr>
          <w:i/>
          <w:iCs/>
          <w:sz w:val="24"/>
          <w:lang w:val="en-US"/>
        </w:rPr>
        <w:t>planci</w:t>
      </w:r>
      <w:proofErr w:type="spellEnd"/>
      <w:r w:rsidRPr="00AA70D2">
        <w:rPr>
          <w:i/>
          <w:iCs/>
          <w:sz w:val="24"/>
          <w:lang w:val="en-US"/>
        </w:rPr>
        <w:t xml:space="preserve"> </w:t>
      </w:r>
      <w:r w:rsidRPr="00AA70D2">
        <w:rPr>
          <w:sz w:val="24"/>
          <w:lang w:val="en-US"/>
        </w:rPr>
        <w:t>(L.), throughout the Ryukyu islands and southern part of the main lands of Japan.</w:t>
      </w:r>
    </w:p>
    <w:p w:rsidR="00AA70D2" w:rsidRPr="00AA70D2" w:rsidRDefault="00AA70D2" w:rsidP="00F03EAA">
      <w:pPr>
        <w:pStyle w:val="ab"/>
        <w:tabs>
          <w:tab w:val="left" w:pos="426"/>
        </w:tabs>
        <w:spacing w:line="276" w:lineRule="auto"/>
        <w:ind w:left="426" w:hanging="426"/>
        <w:rPr>
          <w:sz w:val="24"/>
          <w:lang w:val="en-US"/>
        </w:rPr>
      </w:pPr>
    </w:p>
    <w:p w:rsidR="00AA70D2" w:rsidRPr="00AA70D2" w:rsidRDefault="00AA70D2" w:rsidP="00F03EAA">
      <w:pPr>
        <w:pStyle w:val="ab"/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rPr>
          <w:sz w:val="24"/>
          <w:lang w:val="en-US"/>
        </w:rPr>
      </w:pPr>
      <w:r w:rsidRPr="00AA70D2">
        <w:rPr>
          <w:sz w:val="24"/>
          <w:lang w:val="en-US"/>
        </w:rPr>
        <w:t xml:space="preserve">An excellent research prize in Japanese Society of DNA Polymorphism Research in 2004: Award winner, </w:t>
      </w:r>
      <w:r w:rsidRPr="00AA70D2">
        <w:rPr>
          <w:b/>
          <w:sz w:val="24"/>
          <w:u w:val="single"/>
          <w:lang w:val="en-US"/>
        </w:rPr>
        <w:t>S. Nagai</w:t>
      </w:r>
      <w:r w:rsidRPr="00AA70D2">
        <w:rPr>
          <w:sz w:val="24"/>
          <w:lang w:val="en-US"/>
        </w:rPr>
        <w:t xml:space="preserve">, CL </w:t>
      </w:r>
      <w:proofErr w:type="spellStart"/>
      <w:r w:rsidRPr="00AA70D2">
        <w:rPr>
          <w:sz w:val="24"/>
          <w:lang w:val="en-US"/>
        </w:rPr>
        <w:t>Lian</w:t>
      </w:r>
      <w:proofErr w:type="spellEnd"/>
      <w:r w:rsidRPr="00AA70D2">
        <w:rPr>
          <w:sz w:val="24"/>
          <w:lang w:val="en-US"/>
        </w:rPr>
        <w:t xml:space="preserve">, M. Suzuki, M. </w:t>
      </w:r>
      <w:proofErr w:type="spellStart"/>
      <w:r w:rsidRPr="00AA70D2">
        <w:rPr>
          <w:sz w:val="24"/>
          <w:lang w:val="en-US"/>
        </w:rPr>
        <w:t>Hamaguchi</w:t>
      </w:r>
      <w:proofErr w:type="spellEnd"/>
      <w:r w:rsidRPr="00AA70D2">
        <w:rPr>
          <w:sz w:val="24"/>
          <w:lang w:val="en-US"/>
        </w:rPr>
        <w:t xml:space="preserve"> et al. Title, Microsatellite markers reveal population genetic structure of the toxic dinoflagellate </w:t>
      </w:r>
      <w:proofErr w:type="spellStart"/>
      <w:r w:rsidRPr="00AA70D2">
        <w:rPr>
          <w:i/>
          <w:sz w:val="24"/>
          <w:lang w:val="en-US"/>
        </w:rPr>
        <w:t>Alexandrium</w:t>
      </w:r>
      <w:proofErr w:type="spellEnd"/>
      <w:r w:rsidRPr="00AA70D2">
        <w:rPr>
          <w:i/>
          <w:sz w:val="24"/>
          <w:lang w:val="en-US"/>
        </w:rPr>
        <w:t xml:space="preserve"> </w:t>
      </w:r>
      <w:proofErr w:type="spellStart"/>
      <w:r w:rsidRPr="00AA70D2">
        <w:rPr>
          <w:i/>
          <w:sz w:val="24"/>
          <w:lang w:val="en-US"/>
        </w:rPr>
        <w:t>tamarense</w:t>
      </w:r>
      <w:proofErr w:type="spellEnd"/>
      <w:r w:rsidRPr="00AA70D2">
        <w:rPr>
          <w:i/>
          <w:sz w:val="24"/>
          <w:lang w:val="en-US"/>
        </w:rPr>
        <w:t xml:space="preserve"> </w:t>
      </w:r>
      <w:r w:rsidRPr="00AA70D2">
        <w:rPr>
          <w:sz w:val="24"/>
          <w:lang w:val="en-US"/>
        </w:rPr>
        <w:t>(</w:t>
      </w:r>
      <w:proofErr w:type="spellStart"/>
      <w:r w:rsidRPr="00AA70D2">
        <w:rPr>
          <w:sz w:val="24"/>
          <w:lang w:val="en-US"/>
        </w:rPr>
        <w:t>Dinophyceae</w:t>
      </w:r>
      <w:proofErr w:type="spellEnd"/>
      <w:r w:rsidRPr="00AA70D2">
        <w:rPr>
          <w:sz w:val="24"/>
          <w:lang w:val="en-US"/>
        </w:rPr>
        <w:t>) in Japanese coastal waters.</w:t>
      </w:r>
    </w:p>
    <w:p w:rsidR="00AA70D2" w:rsidRPr="00AA70D2" w:rsidRDefault="00AA70D2" w:rsidP="00F03EAA">
      <w:pPr>
        <w:pStyle w:val="ab"/>
        <w:spacing w:line="276" w:lineRule="auto"/>
        <w:ind w:left="240" w:hangingChars="100" w:hanging="240"/>
        <w:rPr>
          <w:sz w:val="24"/>
          <w:lang w:val="en-US"/>
        </w:rPr>
      </w:pPr>
    </w:p>
    <w:p w:rsidR="00150D10" w:rsidRPr="00F03EAA" w:rsidRDefault="00150D10" w:rsidP="00F03EAA">
      <w:pPr>
        <w:spacing w:line="276" w:lineRule="auto"/>
        <w:jc w:val="both"/>
        <w:rPr>
          <w:b/>
          <w:sz w:val="28"/>
          <w:szCs w:val="28"/>
          <w:lang w:val="en-US"/>
        </w:rPr>
      </w:pPr>
    </w:p>
    <w:sectPr w:rsidR="00150D10" w:rsidRPr="00F03EAA" w:rsidSect="003D6F93">
      <w:footerReference w:type="even" r:id="rId12"/>
      <w:footerReference w:type="default" r:id="rId13"/>
      <w:pgSz w:w="11906" w:h="16838" w:code="9"/>
      <w:pgMar w:top="680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52" w:rsidRDefault="006B2B52">
      <w:r>
        <w:separator/>
      </w:r>
    </w:p>
  </w:endnote>
  <w:endnote w:type="continuationSeparator" w:id="0">
    <w:p w:rsidR="006B2B52" w:rsidRDefault="006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84" w:rsidRDefault="00536E84" w:rsidP="00EC4E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E84" w:rsidRDefault="00536E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E84" w:rsidRDefault="00536E84" w:rsidP="00EC4E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4C25">
      <w:rPr>
        <w:rStyle w:val="a7"/>
        <w:noProof/>
      </w:rPr>
      <w:t>2</w:t>
    </w:r>
    <w:r>
      <w:rPr>
        <w:rStyle w:val="a7"/>
      </w:rPr>
      <w:fldChar w:fldCharType="end"/>
    </w:r>
  </w:p>
  <w:p w:rsidR="00536E84" w:rsidRDefault="00536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52" w:rsidRDefault="006B2B52">
      <w:r>
        <w:separator/>
      </w:r>
    </w:p>
  </w:footnote>
  <w:footnote w:type="continuationSeparator" w:id="0">
    <w:p w:rsidR="006B2B52" w:rsidRDefault="006B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7B3"/>
    <w:multiLevelType w:val="hybridMultilevel"/>
    <w:tmpl w:val="FE96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D3D2C"/>
    <w:multiLevelType w:val="hybridMultilevel"/>
    <w:tmpl w:val="7A881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0D1C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134D1"/>
    <w:multiLevelType w:val="hybridMultilevel"/>
    <w:tmpl w:val="CA0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C0B1F"/>
    <w:multiLevelType w:val="hybridMultilevel"/>
    <w:tmpl w:val="CB60C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A5"/>
    <w:rsid w:val="000004FA"/>
    <w:rsid w:val="00010761"/>
    <w:rsid w:val="000247C6"/>
    <w:rsid w:val="0002616D"/>
    <w:rsid w:val="00034599"/>
    <w:rsid w:val="000541B4"/>
    <w:rsid w:val="00076713"/>
    <w:rsid w:val="00077A23"/>
    <w:rsid w:val="0009363C"/>
    <w:rsid w:val="000A638F"/>
    <w:rsid w:val="000C0269"/>
    <w:rsid w:val="000C6226"/>
    <w:rsid w:val="000F5E59"/>
    <w:rsid w:val="00102646"/>
    <w:rsid w:val="001069DD"/>
    <w:rsid w:val="00110C75"/>
    <w:rsid w:val="001133C1"/>
    <w:rsid w:val="001168EF"/>
    <w:rsid w:val="00135796"/>
    <w:rsid w:val="0014289E"/>
    <w:rsid w:val="0014623E"/>
    <w:rsid w:val="00150D10"/>
    <w:rsid w:val="001514A9"/>
    <w:rsid w:val="0015595A"/>
    <w:rsid w:val="00160525"/>
    <w:rsid w:val="00167F1D"/>
    <w:rsid w:val="001C4C72"/>
    <w:rsid w:val="001D76ED"/>
    <w:rsid w:val="001D7ABB"/>
    <w:rsid w:val="001D7B0E"/>
    <w:rsid w:val="002046D1"/>
    <w:rsid w:val="00222DA5"/>
    <w:rsid w:val="00224D0D"/>
    <w:rsid w:val="0023003B"/>
    <w:rsid w:val="0023175D"/>
    <w:rsid w:val="00251CD3"/>
    <w:rsid w:val="002647B8"/>
    <w:rsid w:val="0027022F"/>
    <w:rsid w:val="00286622"/>
    <w:rsid w:val="00286EF8"/>
    <w:rsid w:val="002B4954"/>
    <w:rsid w:val="002B753C"/>
    <w:rsid w:val="002C6AEC"/>
    <w:rsid w:val="002D21EB"/>
    <w:rsid w:val="002D6D72"/>
    <w:rsid w:val="002D7117"/>
    <w:rsid w:val="002E2435"/>
    <w:rsid w:val="002F3F10"/>
    <w:rsid w:val="00303E37"/>
    <w:rsid w:val="00315977"/>
    <w:rsid w:val="003508F6"/>
    <w:rsid w:val="00365606"/>
    <w:rsid w:val="00376904"/>
    <w:rsid w:val="003815F2"/>
    <w:rsid w:val="003829AA"/>
    <w:rsid w:val="003948D1"/>
    <w:rsid w:val="003A1D36"/>
    <w:rsid w:val="003A6084"/>
    <w:rsid w:val="003B487A"/>
    <w:rsid w:val="003B6B2C"/>
    <w:rsid w:val="003D6F93"/>
    <w:rsid w:val="003E27C5"/>
    <w:rsid w:val="003E2C47"/>
    <w:rsid w:val="003E3453"/>
    <w:rsid w:val="003E365C"/>
    <w:rsid w:val="003F5001"/>
    <w:rsid w:val="004062E7"/>
    <w:rsid w:val="00413F6F"/>
    <w:rsid w:val="004217E9"/>
    <w:rsid w:val="00425056"/>
    <w:rsid w:val="00433BE3"/>
    <w:rsid w:val="00443320"/>
    <w:rsid w:val="004452C3"/>
    <w:rsid w:val="0044665B"/>
    <w:rsid w:val="004774A2"/>
    <w:rsid w:val="0048213A"/>
    <w:rsid w:val="00487B8F"/>
    <w:rsid w:val="0049509C"/>
    <w:rsid w:val="004C0290"/>
    <w:rsid w:val="004C4942"/>
    <w:rsid w:val="004E1F71"/>
    <w:rsid w:val="00505E0B"/>
    <w:rsid w:val="005143D4"/>
    <w:rsid w:val="00523275"/>
    <w:rsid w:val="00525A96"/>
    <w:rsid w:val="00536E84"/>
    <w:rsid w:val="00554586"/>
    <w:rsid w:val="005650A4"/>
    <w:rsid w:val="00574C71"/>
    <w:rsid w:val="00580EAF"/>
    <w:rsid w:val="005B1F18"/>
    <w:rsid w:val="005B2B8C"/>
    <w:rsid w:val="005B6F85"/>
    <w:rsid w:val="005C2134"/>
    <w:rsid w:val="005D20FB"/>
    <w:rsid w:val="005D45AB"/>
    <w:rsid w:val="005E52F1"/>
    <w:rsid w:val="005F08FF"/>
    <w:rsid w:val="00616F16"/>
    <w:rsid w:val="006348C9"/>
    <w:rsid w:val="0064164E"/>
    <w:rsid w:val="00647885"/>
    <w:rsid w:val="00663D04"/>
    <w:rsid w:val="00664187"/>
    <w:rsid w:val="00665D68"/>
    <w:rsid w:val="00690561"/>
    <w:rsid w:val="006A7BA3"/>
    <w:rsid w:val="006B2B52"/>
    <w:rsid w:val="006C207F"/>
    <w:rsid w:val="006C7803"/>
    <w:rsid w:val="006D1637"/>
    <w:rsid w:val="006F32F6"/>
    <w:rsid w:val="006F6DDB"/>
    <w:rsid w:val="00705E8E"/>
    <w:rsid w:val="007201AB"/>
    <w:rsid w:val="00763660"/>
    <w:rsid w:val="00770653"/>
    <w:rsid w:val="0078502C"/>
    <w:rsid w:val="00791B8C"/>
    <w:rsid w:val="007922E7"/>
    <w:rsid w:val="0079647D"/>
    <w:rsid w:val="007A38C9"/>
    <w:rsid w:val="007A4268"/>
    <w:rsid w:val="007E0E16"/>
    <w:rsid w:val="00805FC7"/>
    <w:rsid w:val="008173E0"/>
    <w:rsid w:val="00820353"/>
    <w:rsid w:val="00822E67"/>
    <w:rsid w:val="008254AC"/>
    <w:rsid w:val="00825BDB"/>
    <w:rsid w:val="00831578"/>
    <w:rsid w:val="008519E8"/>
    <w:rsid w:val="008574F9"/>
    <w:rsid w:val="00867893"/>
    <w:rsid w:val="00885618"/>
    <w:rsid w:val="008965BF"/>
    <w:rsid w:val="008A5FDC"/>
    <w:rsid w:val="008F126B"/>
    <w:rsid w:val="008F12A8"/>
    <w:rsid w:val="008F2FCD"/>
    <w:rsid w:val="00907399"/>
    <w:rsid w:val="00925D0C"/>
    <w:rsid w:val="00943857"/>
    <w:rsid w:val="00943B78"/>
    <w:rsid w:val="00944F85"/>
    <w:rsid w:val="0095068D"/>
    <w:rsid w:val="009908EB"/>
    <w:rsid w:val="00993A56"/>
    <w:rsid w:val="0099735C"/>
    <w:rsid w:val="0099737A"/>
    <w:rsid w:val="009A2816"/>
    <w:rsid w:val="009C2199"/>
    <w:rsid w:val="009D22E9"/>
    <w:rsid w:val="009F1D2C"/>
    <w:rsid w:val="009F28EE"/>
    <w:rsid w:val="009F645C"/>
    <w:rsid w:val="00A04C25"/>
    <w:rsid w:val="00A23CE9"/>
    <w:rsid w:val="00A36680"/>
    <w:rsid w:val="00A50846"/>
    <w:rsid w:val="00A55665"/>
    <w:rsid w:val="00A603AF"/>
    <w:rsid w:val="00A71FF2"/>
    <w:rsid w:val="00A72D53"/>
    <w:rsid w:val="00A864E0"/>
    <w:rsid w:val="00AA70D2"/>
    <w:rsid w:val="00AA7CD4"/>
    <w:rsid w:val="00AC4BB4"/>
    <w:rsid w:val="00AD238F"/>
    <w:rsid w:val="00AD58C0"/>
    <w:rsid w:val="00AE6A83"/>
    <w:rsid w:val="00AF5D9F"/>
    <w:rsid w:val="00B1108A"/>
    <w:rsid w:val="00B156BA"/>
    <w:rsid w:val="00B552D3"/>
    <w:rsid w:val="00B60254"/>
    <w:rsid w:val="00B62D3B"/>
    <w:rsid w:val="00B72E68"/>
    <w:rsid w:val="00B77178"/>
    <w:rsid w:val="00B873A5"/>
    <w:rsid w:val="00B963A2"/>
    <w:rsid w:val="00B9690C"/>
    <w:rsid w:val="00BB6EC4"/>
    <w:rsid w:val="00BE38EB"/>
    <w:rsid w:val="00BF42DB"/>
    <w:rsid w:val="00BF502B"/>
    <w:rsid w:val="00C06098"/>
    <w:rsid w:val="00C32D51"/>
    <w:rsid w:val="00C5606B"/>
    <w:rsid w:val="00C661D1"/>
    <w:rsid w:val="00C72A46"/>
    <w:rsid w:val="00CA24FC"/>
    <w:rsid w:val="00CA572F"/>
    <w:rsid w:val="00CB69EB"/>
    <w:rsid w:val="00CC73EA"/>
    <w:rsid w:val="00CD36DD"/>
    <w:rsid w:val="00CD4FA8"/>
    <w:rsid w:val="00CD79A9"/>
    <w:rsid w:val="00CE2B57"/>
    <w:rsid w:val="00D079FA"/>
    <w:rsid w:val="00D13AC3"/>
    <w:rsid w:val="00D30078"/>
    <w:rsid w:val="00D3365F"/>
    <w:rsid w:val="00D341C7"/>
    <w:rsid w:val="00D90051"/>
    <w:rsid w:val="00D905C0"/>
    <w:rsid w:val="00DA12F3"/>
    <w:rsid w:val="00DC7815"/>
    <w:rsid w:val="00DD43A5"/>
    <w:rsid w:val="00DD661D"/>
    <w:rsid w:val="00DF4D02"/>
    <w:rsid w:val="00E0683C"/>
    <w:rsid w:val="00E21B64"/>
    <w:rsid w:val="00E314E7"/>
    <w:rsid w:val="00E453D7"/>
    <w:rsid w:val="00E530FF"/>
    <w:rsid w:val="00E54E28"/>
    <w:rsid w:val="00E60ED7"/>
    <w:rsid w:val="00E81129"/>
    <w:rsid w:val="00E83900"/>
    <w:rsid w:val="00E84506"/>
    <w:rsid w:val="00E92C23"/>
    <w:rsid w:val="00EB3948"/>
    <w:rsid w:val="00EC4E3F"/>
    <w:rsid w:val="00EF269D"/>
    <w:rsid w:val="00F03EAA"/>
    <w:rsid w:val="00F07354"/>
    <w:rsid w:val="00F141C5"/>
    <w:rsid w:val="00F32970"/>
    <w:rsid w:val="00F37D3D"/>
    <w:rsid w:val="00F50A15"/>
    <w:rsid w:val="00F520C4"/>
    <w:rsid w:val="00F53FF5"/>
    <w:rsid w:val="00F67562"/>
    <w:rsid w:val="00F73557"/>
    <w:rsid w:val="00F77A9A"/>
    <w:rsid w:val="00F84267"/>
    <w:rsid w:val="00F85798"/>
    <w:rsid w:val="00F868CE"/>
    <w:rsid w:val="00F9005C"/>
    <w:rsid w:val="00FC649E"/>
    <w:rsid w:val="00FE1A6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4C8E7"/>
  <w15:docId w15:val="{5FDC61D7-346F-4B16-A38C-88079BAB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E0E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798"/>
    <w:rPr>
      <w:color w:val="0000FF"/>
      <w:u w:val="single"/>
    </w:rPr>
  </w:style>
  <w:style w:type="paragraph" w:styleId="a4">
    <w:name w:val="Normal (Web)"/>
    <w:basedOn w:val="a"/>
    <w:uiPriority w:val="99"/>
    <w:rsid w:val="00CD4FA8"/>
    <w:pPr>
      <w:spacing w:before="100" w:beforeAutospacing="1" w:after="100" w:afterAutospacing="1"/>
    </w:pPr>
  </w:style>
  <w:style w:type="character" w:styleId="a5">
    <w:name w:val="Strong"/>
    <w:qFormat/>
    <w:rsid w:val="00F868CE"/>
    <w:rPr>
      <w:b/>
      <w:bCs w:val="0"/>
    </w:rPr>
  </w:style>
  <w:style w:type="character" w:customStyle="1" w:styleId="StrongEmphasis">
    <w:name w:val="Strong Emphasis"/>
    <w:rsid w:val="00F868CE"/>
    <w:rPr>
      <w:b/>
      <w:bCs w:val="0"/>
    </w:rPr>
  </w:style>
  <w:style w:type="character" w:customStyle="1" w:styleId="shorttext">
    <w:name w:val="short_text"/>
    <w:rsid w:val="00F868CE"/>
  </w:style>
  <w:style w:type="paragraph" w:styleId="a6">
    <w:name w:val="footer"/>
    <w:basedOn w:val="a"/>
    <w:rsid w:val="00791B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91B8C"/>
  </w:style>
  <w:style w:type="character" w:customStyle="1" w:styleId="rvts2">
    <w:name w:val="rvts2"/>
    <w:rsid w:val="005B6F85"/>
    <w:rPr>
      <w:rFonts w:ascii="Arial" w:hAnsi="Arial" w:cs="Arial" w:hint="default"/>
      <w:b/>
      <w:bCs/>
      <w:color w:val="000080"/>
      <w:sz w:val="20"/>
      <w:szCs w:val="20"/>
    </w:rPr>
  </w:style>
  <w:style w:type="table" w:styleId="a8">
    <w:name w:val="Table Grid"/>
    <w:basedOn w:val="a1"/>
    <w:rsid w:val="006C20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4164E"/>
    <w:rPr>
      <w:rFonts w:ascii="Times New Roman" w:hAnsi="Times New Roman" w:cs="Times New Roman"/>
    </w:rPr>
  </w:style>
  <w:style w:type="character" w:styleId="a9">
    <w:name w:val="Emphasis"/>
    <w:qFormat/>
    <w:rsid w:val="006F6DDB"/>
    <w:rPr>
      <w:b/>
    </w:rPr>
  </w:style>
  <w:style w:type="character" w:customStyle="1" w:styleId="s4">
    <w:name w:val="s4"/>
    <w:basedOn w:val="a0"/>
    <w:rsid w:val="00663D04"/>
  </w:style>
  <w:style w:type="paragraph" w:customStyle="1" w:styleId="p1">
    <w:name w:val="p1"/>
    <w:basedOn w:val="a"/>
    <w:rsid w:val="00663D04"/>
    <w:pPr>
      <w:spacing w:before="100" w:beforeAutospacing="1" w:after="100" w:afterAutospacing="1"/>
    </w:pPr>
  </w:style>
  <w:style w:type="character" w:customStyle="1" w:styleId="hps">
    <w:name w:val="hps"/>
    <w:basedOn w:val="a0"/>
    <w:rsid w:val="00663D04"/>
  </w:style>
  <w:style w:type="character" w:customStyle="1" w:styleId="aa">
    <w:name w:val="Основной текст Знак"/>
    <w:link w:val="ab"/>
    <w:rsid w:val="00BB6E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55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okText">
    <w:name w:val="BookText"/>
    <w:basedOn w:val="a"/>
    <w:rsid w:val="0015595A"/>
    <w:pPr>
      <w:spacing w:line="240" w:lineRule="atLeast"/>
      <w:ind w:firstLine="567"/>
      <w:jc w:val="both"/>
    </w:pPr>
    <w:rPr>
      <w:rFonts w:eastAsia="Calibri"/>
      <w:sz w:val="22"/>
      <w:szCs w:val="22"/>
    </w:rPr>
  </w:style>
  <w:style w:type="character" w:customStyle="1" w:styleId="6">
    <w:name w:val="Заголовок №6_"/>
    <w:link w:val="60"/>
    <w:rsid w:val="0015595A"/>
    <w:rPr>
      <w:b/>
      <w:bCs/>
      <w:sz w:val="26"/>
      <w:szCs w:val="26"/>
      <w:shd w:val="clear" w:color="auto" w:fill="FFFFFF"/>
      <w:lang w:bidi="ar-SA"/>
    </w:rPr>
  </w:style>
  <w:style w:type="paragraph" w:customStyle="1" w:styleId="60">
    <w:name w:val="Заголовок №6"/>
    <w:basedOn w:val="a"/>
    <w:link w:val="6"/>
    <w:rsid w:val="0015595A"/>
    <w:pPr>
      <w:widowControl w:val="0"/>
      <w:shd w:val="clear" w:color="auto" w:fill="FFFFFF"/>
      <w:spacing w:before="1020" w:after="240" w:line="0" w:lineRule="atLeast"/>
      <w:jc w:val="both"/>
      <w:outlineLvl w:val="5"/>
    </w:pPr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15595A"/>
    <w:pPr>
      <w:suppressAutoHyphens/>
      <w:ind w:left="720"/>
    </w:pPr>
    <w:rPr>
      <w:rFonts w:ascii="VNI-Times" w:hAnsi="VNI-Times"/>
      <w:szCs w:val="20"/>
      <w:lang w:val="en-US" w:eastAsia="ar-SA"/>
    </w:rPr>
  </w:style>
  <w:style w:type="paragraph" w:customStyle="1" w:styleId="10">
    <w:name w:val="Абзац списка1"/>
    <w:basedOn w:val="a"/>
    <w:rsid w:val="00150D10"/>
    <w:pPr>
      <w:suppressAutoHyphens/>
      <w:ind w:left="720"/>
    </w:pPr>
    <w:rPr>
      <w:rFonts w:ascii="VNI-Times" w:hAnsi="VNI-Times"/>
      <w:szCs w:val="20"/>
      <w:lang w:val="en-US" w:eastAsia="ar-SA"/>
    </w:rPr>
  </w:style>
  <w:style w:type="paragraph" w:customStyle="1" w:styleId="msonormalcxspmiddle">
    <w:name w:val="msonormalcxspmiddle"/>
    <w:basedOn w:val="a"/>
    <w:rsid w:val="00150D10"/>
    <w:pPr>
      <w:spacing w:before="100" w:beforeAutospacing="1" w:after="100" w:afterAutospacing="1"/>
    </w:pPr>
  </w:style>
  <w:style w:type="paragraph" w:customStyle="1" w:styleId="ad">
    <w:name w:val="一太郎"/>
    <w:rsid w:val="00AA70D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MS Mincho" w:eastAsia="MS Mincho"/>
      <w:spacing w:val="1"/>
      <w:sz w:val="22"/>
      <w:szCs w:val="22"/>
      <w:lang w:val="en-US" w:eastAsia="ja-JP"/>
    </w:rPr>
  </w:style>
  <w:style w:type="paragraph" w:styleId="ab">
    <w:name w:val="Body Text"/>
    <w:basedOn w:val="a"/>
    <w:link w:val="aa"/>
    <w:rsid w:val="00AA70D2"/>
    <w:pPr>
      <w:widowControl w:val="0"/>
      <w:jc w:val="both"/>
    </w:pPr>
    <w:rPr>
      <w:sz w:val="20"/>
      <w:szCs w:val="20"/>
    </w:rPr>
  </w:style>
  <w:style w:type="character" w:customStyle="1" w:styleId="11">
    <w:name w:val="Основной текст Знак1"/>
    <w:basedOn w:val="a0"/>
    <w:rsid w:val="00AA70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cp:lastModifiedBy>dns shop</cp:lastModifiedBy>
  <cp:revision>4</cp:revision>
  <dcterms:created xsi:type="dcterms:W3CDTF">2017-05-15T05:42:00Z</dcterms:created>
  <dcterms:modified xsi:type="dcterms:W3CDTF">2017-05-15T05:48:00Z</dcterms:modified>
</cp:coreProperties>
</file>